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097C0" w14:textId="77777777" w:rsidR="0063232C" w:rsidRPr="000A6A3C" w:rsidRDefault="0063232C" w:rsidP="0063232C">
      <w:pPr>
        <w:jc w:val="center"/>
        <w:rPr>
          <w:rFonts w:ascii="Arial Narrow" w:hAnsi="Arial Narrow"/>
          <w:b/>
          <w:sz w:val="20"/>
        </w:rPr>
      </w:pPr>
      <w:r w:rsidRPr="000A6A3C">
        <w:rPr>
          <w:rFonts w:ascii="Arial Narrow" w:hAnsi="Arial Narrow"/>
          <w:b/>
          <w:sz w:val="20"/>
        </w:rPr>
        <w:t xml:space="preserve">INVITACIÓN PROCESO COMPETITIVO </w:t>
      </w:r>
    </w:p>
    <w:p w14:paraId="62CA9F3A" w14:textId="3DACBD77" w:rsidR="0063232C" w:rsidRPr="000A6A3C" w:rsidRDefault="00C32247" w:rsidP="0063232C">
      <w:pPr>
        <w:jc w:val="center"/>
        <w:rPr>
          <w:rFonts w:ascii="Arial Narrow" w:hAnsi="Arial Narrow"/>
          <w:b/>
          <w:sz w:val="20"/>
        </w:rPr>
      </w:pPr>
      <w:r w:rsidRPr="000A6A3C">
        <w:rPr>
          <w:rFonts w:ascii="Arial Narrow" w:hAnsi="Arial Narrow"/>
          <w:b/>
          <w:sz w:val="20"/>
        </w:rPr>
        <w:t>PC-00</w:t>
      </w:r>
      <w:r w:rsidR="00AE0EF1">
        <w:rPr>
          <w:rFonts w:ascii="Arial Narrow" w:hAnsi="Arial Narrow"/>
          <w:b/>
          <w:sz w:val="20"/>
        </w:rPr>
        <w:t>7</w:t>
      </w:r>
      <w:r w:rsidRPr="000A6A3C">
        <w:rPr>
          <w:rFonts w:ascii="Arial Narrow" w:hAnsi="Arial Narrow"/>
          <w:b/>
          <w:sz w:val="20"/>
        </w:rPr>
        <w:t>-2026</w:t>
      </w:r>
    </w:p>
    <w:p w14:paraId="124B654A" w14:textId="77777777" w:rsidR="0063232C" w:rsidRPr="000A6A3C" w:rsidRDefault="0063232C" w:rsidP="0063232C">
      <w:pPr>
        <w:jc w:val="center"/>
        <w:rPr>
          <w:rFonts w:ascii="Arial Narrow" w:hAnsi="Arial Narrow"/>
          <w:b/>
          <w:sz w:val="20"/>
        </w:rPr>
      </w:pPr>
    </w:p>
    <w:p w14:paraId="71798CF7" w14:textId="77777777" w:rsidR="0063232C" w:rsidRPr="000A6A3C" w:rsidRDefault="0063232C" w:rsidP="0063232C">
      <w:pPr>
        <w:jc w:val="center"/>
        <w:rPr>
          <w:rFonts w:ascii="Arial Narrow" w:hAnsi="Arial Narrow"/>
          <w:b/>
          <w:sz w:val="20"/>
        </w:rPr>
      </w:pPr>
    </w:p>
    <w:p w14:paraId="5F21CBB3" w14:textId="77777777" w:rsidR="0063232C" w:rsidRPr="000A6A3C" w:rsidRDefault="0063232C" w:rsidP="0063232C">
      <w:pPr>
        <w:jc w:val="center"/>
        <w:rPr>
          <w:rFonts w:ascii="Arial Narrow" w:hAnsi="Arial Narrow"/>
          <w:b/>
          <w:sz w:val="20"/>
        </w:rPr>
      </w:pPr>
      <w:r w:rsidRPr="000A6A3C">
        <w:rPr>
          <w:rFonts w:ascii="Arial Narrow" w:hAnsi="Arial Narrow"/>
          <w:b/>
          <w:sz w:val="20"/>
        </w:rPr>
        <w:t>CAPITULO I</w:t>
      </w:r>
    </w:p>
    <w:p w14:paraId="2E90887E" w14:textId="77777777" w:rsidR="0063232C" w:rsidRPr="000A6A3C" w:rsidRDefault="0063232C" w:rsidP="0063232C">
      <w:pPr>
        <w:jc w:val="center"/>
        <w:rPr>
          <w:rFonts w:ascii="Arial Narrow" w:hAnsi="Arial Narrow"/>
          <w:b/>
          <w:sz w:val="20"/>
        </w:rPr>
      </w:pPr>
      <w:r w:rsidRPr="000A6A3C">
        <w:rPr>
          <w:rFonts w:ascii="Arial Narrow" w:hAnsi="Arial Narrow"/>
          <w:b/>
          <w:sz w:val="20"/>
        </w:rPr>
        <w:t>INTRODUCCIÓN Y GENERALIDADES</w:t>
      </w:r>
    </w:p>
    <w:p w14:paraId="79D103EA" w14:textId="77777777" w:rsidR="0063232C" w:rsidRPr="000A6A3C" w:rsidRDefault="0063232C" w:rsidP="0063232C">
      <w:pPr>
        <w:jc w:val="center"/>
        <w:rPr>
          <w:rFonts w:ascii="Arial Narrow" w:hAnsi="Arial Narrow"/>
          <w:b/>
          <w:sz w:val="20"/>
        </w:rPr>
      </w:pPr>
    </w:p>
    <w:p w14:paraId="62902669" w14:textId="77777777" w:rsidR="0063232C" w:rsidRPr="000A6A3C" w:rsidRDefault="0063232C" w:rsidP="0063232C">
      <w:pPr>
        <w:jc w:val="both"/>
        <w:rPr>
          <w:rFonts w:ascii="Arial Narrow" w:hAnsi="Arial Narrow"/>
          <w:b/>
          <w:sz w:val="20"/>
        </w:rPr>
      </w:pPr>
      <w:r w:rsidRPr="000A6A3C">
        <w:rPr>
          <w:rFonts w:ascii="Arial Narrow" w:hAnsi="Arial Narrow"/>
          <w:b/>
          <w:sz w:val="20"/>
        </w:rPr>
        <w:t>1.1 INTRODUCCIÓN</w:t>
      </w:r>
    </w:p>
    <w:p w14:paraId="4F1E7478" w14:textId="77777777" w:rsidR="0063232C" w:rsidRPr="000A6A3C" w:rsidRDefault="0063232C" w:rsidP="0063232C">
      <w:pPr>
        <w:jc w:val="center"/>
        <w:rPr>
          <w:rFonts w:ascii="Arial Narrow" w:hAnsi="Arial Narrow"/>
          <w:b/>
          <w:sz w:val="20"/>
        </w:rPr>
      </w:pPr>
    </w:p>
    <w:p w14:paraId="5E66EFC4" w14:textId="51450483" w:rsidR="0063232C" w:rsidRPr="000A6A3C" w:rsidRDefault="0063232C" w:rsidP="0063232C">
      <w:pPr>
        <w:jc w:val="both"/>
        <w:rPr>
          <w:rFonts w:ascii="Arial Narrow" w:hAnsi="Arial Narrow"/>
          <w:b/>
          <w:bCs/>
          <w:i/>
          <w:iCs/>
          <w:sz w:val="20"/>
        </w:rPr>
      </w:pPr>
      <w:r w:rsidRPr="000A6A3C">
        <w:rPr>
          <w:rFonts w:ascii="Arial Narrow" w:hAnsi="Arial Narrow"/>
          <w:sz w:val="20"/>
        </w:rPr>
        <w:t xml:space="preserve">El Municipio de Santa Lucía - Atlántico, dando cumplimiento a lo señalado en el artículo 5° del Decreto 092 de 2017 y el artículo 96 de la Ley </w:t>
      </w:r>
      <w:r w:rsidR="000A6A3C">
        <w:rPr>
          <w:rFonts w:ascii="Arial Narrow" w:hAnsi="Arial Narrow"/>
          <w:sz w:val="20"/>
        </w:rPr>
        <w:t>489</w:t>
      </w:r>
      <w:r w:rsidRPr="000A6A3C">
        <w:rPr>
          <w:rFonts w:ascii="Arial Narrow" w:hAnsi="Arial Narrow"/>
          <w:sz w:val="20"/>
        </w:rPr>
        <w:t xml:space="preserve"> de 1998, invita a todos los interesados a presentar Oferta en el Proceso Competitivo No</w:t>
      </w:r>
      <w:r w:rsidRPr="000A6A3C">
        <w:rPr>
          <w:rFonts w:ascii="Arial Narrow" w:hAnsi="Arial Narrow"/>
          <w:b/>
          <w:sz w:val="20"/>
        </w:rPr>
        <w:t xml:space="preserve">. </w:t>
      </w:r>
      <w:r w:rsidR="00144321" w:rsidRPr="000A6A3C">
        <w:rPr>
          <w:rFonts w:ascii="Arial Narrow" w:hAnsi="Arial Narrow"/>
          <w:b/>
          <w:sz w:val="20"/>
        </w:rPr>
        <w:t>PC-00</w:t>
      </w:r>
      <w:r w:rsidR="00AE0EF1">
        <w:rPr>
          <w:rFonts w:ascii="Arial Narrow" w:hAnsi="Arial Narrow"/>
          <w:b/>
          <w:sz w:val="20"/>
        </w:rPr>
        <w:t>7</w:t>
      </w:r>
      <w:r w:rsidR="00144321" w:rsidRPr="000A6A3C">
        <w:rPr>
          <w:rFonts w:ascii="Arial Narrow" w:hAnsi="Arial Narrow"/>
          <w:b/>
          <w:sz w:val="20"/>
        </w:rPr>
        <w:t>-2026</w:t>
      </w:r>
      <w:r w:rsidRPr="000A6A3C">
        <w:rPr>
          <w:rFonts w:ascii="Arial Narrow" w:hAnsi="Arial Narrow"/>
          <w:sz w:val="20"/>
        </w:rPr>
        <w:t xml:space="preserve">, para la escogencia de la Entidad Privada Sin Ánimo de Lucro – ESAL, con el fin de ejecutar en conjunto </w:t>
      </w:r>
      <w:r w:rsidR="000A6A3C" w:rsidRPr="000A6A3C">
        <w:rPr>
          <w:rFonts w:ascii="Arial Narrow" w:hAnsi="Arial Narrow"/>
          <w:b/>
          <w:bCs/>
          <w:i/>
          <w:iCs/>
          <w:sz w:val="20"/>
        </w:rPr>
        <w:t>EL</w:t>
      </w:r>
      <w:proofErr w:type="gramStart"/>
      <w:r w:rsidR="000A6A3C" w:rsidRPr="000A6A3C">
        <w:rPr>
          <w:rFonts w:ascii="Arial Narrow" w:hAnsi="Arial Narrow"/>
          <w:b/>
          <w:bCs/>
          <w:i/>
          <w:iCs/>
          <w:sz w:val="20"/>
        </w:rPr>
        <w:t xml:space="preserve">   “</w:t>
      </w:r>
      <w:proofErr w:type="gramEnd"/>
      <w:r w:rsidR="00AE0EF1">
        <w:t>Aunar esfuerzos técnicos, administrativos y financieros para el fortalecimiento de programas y estrategias dirigidas a la atención integral del adulto mayor en el municipio de Santa Lucía - Atlántico, con el propósito de mejorar sus condiciones de bienestar, salud, inclusión social, participación activa y calidad de vida</w:t>
      </w:r>
      <w:r w:rsidR="000A6A3C" w:rsidRPr="000A6A3C">
        <w:rPr>
          <w:rFonts w:ascii="Arial Narrow" w:hAnsi="Arial Narrow"/>
          <w:b/>
          <w:bCs/>
          <w:i/>
          <w:iCs/>
          <w:sz w:val="20"/>
        </w:rPr>
        <w:t>”.</w:t>
      </w:r>
    </w:p>
    <w:p w14:paraId="2E0919AE" w14:textId="77777777" w:rsidR="0063232C" w:rsidRPr="000A6A3C" w:rsidRDefault="0063232C" w:rsidP="0063232C">
      <w:pPr>
        <w:jc w:val="both"/>
        <w:rPr>
          <w:rFonts w:ascii="Arial Narrow" w:hAnsi="Arial Narrow"/>
          <w:b/>
          <w:bCs/>
          <w:i/>
          <w:iCs/>
          <w:sz w:val="20"/>
        </w:rPr>
      </w:pPr>
    </w:p>
    <w:p w14:paraId="2E2AFC22"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Los estudios y demás documentos previos, así como cualquiera de sus anexos, están a disposición en el Sistema Electrónico de Contratación Pública – SECOP II, en la dirección </w:t>
      </w:r>
      <w:hyperlink r:id="rId7" w:history="1">
        <w:r w:rsidRPr="0063232C">
          <w:rPr>
            <w:rStyle w:val="Hipervnculo"/>
            <w:rFonts w:ascii="Arial Narrow" w:hAnsi="Arial Narrow"/>
            <w:color w:val="auto"/>
            <w:sz w:val="20"/>
          </w:rPr>
          <w:t>www.colombiacompra.gov.co</w:t>
        </w:r>
      </w:hyperlink>
    </w:p>
    <w:p w14:paraId="4217689D" w14:textId="77777777" w:rsidR="0063232C" w:rsidRPr="0063232C" w:rsidRDefault="0063232C" w:rsidP="0063232C">
      <w:pPr>
        <w:jc w:val="both"/>
        <w:rPr>
          <w:rFonts w:ascii="Arial Narrow" w:hAnsi="Arial Narrow"/>
          <w:sz w:val="20"/>
        </w:rPr>
      </w:pPr>
    </w:p>
    <w:p w14:paraId="171514B9" w14:textId="77777777" w:rsidR="0063232C" w:rsidRPr="0063232C" w:rsidRDefault="0063232C" w:rsidP="0063232C">
      <w:pPr>
        <w:jc w:val="both"/>
        <w:rPr>
          <w:rFonts w:ascii="Arial Narrow" w:hAnsi="Arial Narrow"/>
          <w:b/>
          <w:sz w:val="20"/>
        </w:rPr>
      </w:pPr>
      <w:r w:rsidRPr="0063232C">
        <w:rPr>
          <w:rFonts w:ascii="Arial Narrow" w:hAnsi="Arial Narrow"/>
          <w:b/>
          <w:sz w:val="20"/>
        </w:rPr>
        <w:t>1.2 GENERALIDADES</w:t>
      </w:r>
    </w:p>
    <w:p w14:paraId="1EC8ADD6" w14:textId="77777777" w:rsidR="0063232C" w:rsidRPr="0063232C" w:rsidRDefault="0063232C" w:rsidP="0063232C">
      <w:pPr>
        <w:jc w:val="both"/>
        <w:rPr>
          <w:rFonts w:ascii="Arial Narrow" w:hAnsi="Arial Narrow"/>
          <w:b/>
          <w:sz w:val="20"/>
        </w:rPr>
      </w:pPr>
    </w:p>
    <w:p w14:paraId="13C1C02A"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Antes de presentar la propuesta, lea cuidadosamente la invitación, con el fin de evitar errores u omisiones que impidan tener en cuenta su manifestación para efectos de la selección. </w:t>
      </w:r>
    </w:p>
    <w:p w14:paraId="0AF5C16F" w14:textId="77777777" w:rsidR="0063232C" w:rsidRPr="0063232C" w:rsidRDefault="0063232C" w:rsidP="0063232C">
      <w:pPr>
        <w:jc w:val="both"/>
        <w:rPr>
          <w:rFonts w:ascii="Arial Narrow" w:hAnsi="Arial Narrow"/>
          <w:sz w:val="20"/>
        </w:rPr>
      </w:pPr>
    </w:p>
    <w:p w14:paraId="110A7F51"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En particular se deben analizar todas las circunstancias de ejecución que podrían en un momento dado afectar el desarrollo del objeto del convenio, los costos, el plazo, los sitios de ejecución o cumplimiento de los fines perseguidos con este proceso de selección. </w:t>
      </w:r>
    </w:p>
    <w:p w14:paraId="5AC2FE8C" w14:textId="77777777" w:rsidR="0063232C" w:rsidRPr="0063232C" w:rsidRDefault="0063232C" w:rsidP="0063232C">
      <w:pPr>
        <w:jc w:val="both"/>
        <w:rPr>
          <w:rFonts w:ascii="Arial Narrow" w:hAnsi="Arial Narrow"/>
          <w:sz w:val="20"/>
        </w:rPr>
      </w:pPr>
    </w:p>
    <w:p w14:paraId="05AC1C93"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Se recomienda, de manera general, observar todos los requerimientos legales, jurídicos y técnicos de manera que la propuesta se ajuste a esta invitación, que a la vez harán parte del convenio que se suscriba como resultado de la adjudicación del proceso. </w:t>
      </w:r>
    </w:p>
    <w:p w14:paraId="36D0F378" w14:textId="77777777" w:rsidR="0063232C" w:rsidRPr="0063232C" w:rsidRDefault="0063232C" w:rsidP="0063232C">
      <w:pPr>
        <w:jc w:val="both"/>
        <w:rPr>
          <w:rFonts w:ascii="Arial Narrow" w:hAnsi="Arial Narrow"/>
          <w:sz w:val="20"/>
        </w:rPr>
      </w:pPr>
    </w:p>
    <w:p w14:paraId="091901B0"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Verifique cuidadosamente que se anexe la totalidad de los documentos exigidos y revise que estén vigentes, debidamente firmados, sin enmendaduras y ordenados en la forma señalada para facilitar su ubicación y revisión. </w:t>
      </w:r>
    </w:p>
    <w:p w14:paraId="1F626E2B" w14:textId="77777777" w:rsidR="0063232C" w:rsidRPr="0063232C" w:rsidRDefault="0063232C" w:rsidP="0063232C">
      <w:pPr>
        <w:jc w:val="both"/>
        <w:rPr>
          <w:rFonts w:ascii="Arial Narrow" w:hAnsi="Arial Narrow"/>
          <w:sz w:val="20"/>
        </w:rPr>
      </w:pPr>
    </w:p>
    <w:p w14:paraId="1E292810" w14:textId="77777777" w:rsidR="0063232C" w:rsidRPr="0063232C" w:rsidRDefault="0063232C" w:rsidP="0063232C">
      <w:pPr>
        <w:jc w:val="both"/>
        <w:rPr>
          <w:rFonts w:ascii="Arial Narrow" w:hAnsi="Arial Narrow"/>
          <w:sz w:val="20"/>
        </w:rPr>
      </w:pPr>
      <w:r w:rsidRPr="0063232C">
        <w:rPr>
          <w:rFonts w:ascii="Arial Narrow" w:hAnsi="Arial Narrow"/>
          <w:sz w:val="20"/>
        </w:rPr>
        <w:t>Igualmente, se recomienda no formular ningún tipo de consultas telefónicas o personales y, evitar el contacto con los funcionarios o asesores externos de la Entidad que participen en el trámite, en aras de garantizar la transparencia del proceso y preservar la igualdad y calidad de la información que todos deben obtener en forma simultánea.</w:t>
      </w:r>
    </w:p>
    <w:p w14:paraId="2BF2A962" w14:textId="77777777" w:rsidR="0063232C" w:rsidRPr="0063232C" w:rsidRDefault="0063232C" w:rsidP="0063232C">
      <w:pPr>
        <w:jc w:val="both"/>
        <w:rPr>
          <w:rFonts w:ascii="Arial Narrow" w:hAnsi="Arial Narrow"/>
          <w:sz w:val="20"/>
        </w:rPr>
      </w:pPr>
    </w:p>
    <w:p w14:paraId="1758D797" w14:textId="77777777" w:rsidR="0063232C" w:rsidRPr="0063232C" w:rsidRDefault="0063232C" w:rsidP="0063232C">
      <w:pPr>
        <w:rPr>
          <w:rFonts w:ascii="Arial Narrow" w:hAnsi="Arial Narrow"/>
          <w:sz w:val="20"/>
        </w:rPr>
      </w:pPr>
      <w:r w:rsidRPr="0063232C">
        <w:rPr>
          <w:rFonts w:ascii="Arial Narrow" w:hAnsi="Arial Narrow"/>
          <w:sz w:val="20"/>
        </w:rPr>
        <w:t xml:space="preserve">Cualquier inquietud, consulta o solicitud de aclaración debe formularse por escrito a través del canal establecido en el Sistema Electrónico de Contratación Pública – SECOP II, en la dirección </w:t>
      </w:r>
      <w:hyperlink r:id="rId8" w:history="1">
        <w:r w:rsidRPr="0063232C">
          <w:rPr>
            <w:rStyle w:val="Hipervnculo"/>
            <w:rFonts w:ascii="Arial Narrow" w:hAnsi="Arial Narrow"/>
            <w:color w:val="auto"/>
            <w:sz w:val="20"/>
          </w:rPr>
          <w:t>www.colombiacompra.gov.co</w:t>
        </w:r>
      </w:hyperlink>
      <w:r w:rsidRPr="0063232C">
        <w:rPr>
          <w:rFonts w:ascii="Arial Narrow" w:hAnsi="Arial Narrow"/>
          <w:sz w:val="20"/>
        </w:rPr>
        <w:t xml:space="preserve"> para que sea conocida por todos los interesados y los participantes.</w:t>
      </w:r>
    </w:p>
    <w:p w14:paraId="46537E2B" w14:textId="77777777" w:rsidR="0063232C" w:rsidRPr="0063232C" w:rsidRDefault="0063232C" w:rsidP="0063232C">
      <w:pPr>
        <w:rPr>
          <w:rFonts w:ascii="Arial Narrow" w:hAnsi="Arial Narrow"/>
          <w:sz w:val="20"/>
        </w:rPr>
      </w:pPr>
    </w:p>
    <w:p w14:paraId="0C1C07F3" w14:textId="77777777" w:rsidR="0063232C" w:rsidRPr="0063232C" w:rsidRDefault="0063232C" w:rsidP="0063232C">
      <w:pPr>
        <w:rPr>
          <w:rFonts w:ascii="Arial Narrow" w:hAnsi="Arial Narrow"/>
          <w:b/>
          <w:sz w:val="20"/>
        </w:rPr>
      </w:pPr>
      <w:r w:rsidRPr="0063232C">
        <w:rPr>
          <w:rFonts w:ascii="Arial Narrow" w:hAnsi="Arial Narrow"/>
          <w:b/>
          <w:sz w:val="20"/>
        </w:rPr>
        <w:t>1.3 IDIOMA</w:t>
      </w:r>
    </w:p>
    <w:p w14:paraId="2A699DF7" w14:textId="77777777" w:rsidR="0063232C" w:rsidRPr="0063232C" w:rsidRDefault="0063232C" w:rsidP="0063232C">
      <w:pPr>
        <w:rPr>
          <w:rFonts w:ascii="Arial Narrow" w:hAnsi="Arial Narrow"/>
          <w:sz w:val="20"/>
        </w:rPr>
      </w:pPr>
    </w:p>
    <w:p w14:paraId="30DDD869" w14:textId="77777777" w:rsidR="0063232C" w:rsidRPr="0063232C" w:rsidRDefault="0063232C" w:rsidP="0063232C">
      <w:pPr>
        <w:rPr>
          <w:rFonts w:ascii="Arial Narrow" w:hAnsi="Arial Narrow"/>
          <w:sz w:val="20"/>
        </w:rPr>
      </w:pPr>
      <w:r w:rsidRPr="0063232C">
        <w:rPr>
          <w:rFonts w:ascii="Arial Narrow" w:hAnsi="Arial Narrow"/>
          <w:sz w:val="20"/>
        </w:rPr>
        <w:t>La propuesta se presentará en idioma castellano; los documentos y comunicaciones entregadas, enviadas por los proponentes o por terceros para efectos del presente proceso de contratación, deben ser llegados en castellano.</w:t>
      </w:r>
    </w:p>
    <w:p w14:paraId="49C3F927" w14:textId="77777777" w:rsidR="0063232C" w:rsidRPr="0063232C" w:rsidRDefault="0063232C" w:rsidP="0063232C">
      <w:pPr>
        <w:rPr>
          <w:rFonts w:ascii="Arial Narrow" w:hAnsi="Arial Narrow"/>
          <w:sz w:val="20"/>
        </w:rPr>
      </w:pPr>
    </w:p>
    <w:p w14:paraId="7E3A322B" w14:textId="77777777" w:rsidR="0063232C" w:rsidRPr="0063232C" w:rsidRDefault="0063232C" w:rsidP="0063232C">
      <w:pPr>
        <w:rPr>
          <w:rFonts w:ascii="Arial Narrow" w:hAnsi="Arial Narrow"/>
          <w:sz w:val="20"/>
        </w:rPr>
      </w:pPr>
      <w:r w:rsidRPr="0063232C">
        <w:rPr>
          <w:rFonts w:ascii="Arial Narrow" w:hAnsi="Arial Narrow"/>
          <w:sz w:val="20"/>
        </w:rPr>
        <w:t>Los documentos otorgados en el exterior, que no estén en idioma castellano, deberán presentarse acompañados de la traducción oficial a dicho idioma.</w:t>
      </w:r>
    </w:p>
    <w:p w14:paraId="19A39622" w14:textId="77777777" w:rsidR="0063232C" w:rsidRPr="0063232C" w:rsidRDefault="0063232C" w:rsidP="0063232C">
      <w:pPr>
        <w:rPr>
          <w:rFonts w:ascii="Arial Narrow" w:hAnsi="Arial Narrow"/>
          <w:sz w:val="20"/>
        </w:rPr>
      </w:pPr>
    </w:p>
    <w:p w14:paraId="33C3493B" w14:textId="77777777" w:rsidR="0063232C" w:rsidRPr="0063232C" w:rsidRDefault="0063232C" w:rsidP="0063232C">
      <w:pPr>
        <w:rPr>
          <w:rFonts w:ascii="Arial Narrow" w:hAnsi="Arial Narrow"/>
          <w:b/>
          <w:sz w:val="20"/>
        </w:rPr>
      </w:pPr>
      <w:r w:rsidRPr="0063232C">
        <w:rPr>
          <w:rFonts w:ascii="Arial Narrow" w:hAnsi="Arial Narrow"/>
          <w:b/>
          <w:sz w:val="20"/>
        </w:rPr>
        <w:t>1.4 RÉGIMEN LEGAL</w:t>
      </w:r>
    </w:p>
    <w:p w14:paraId="65DD1CB8" w14:textId="77777777" w:rsidR="0063232C" w:rsidRPr="0063232C" w:rsidRDefault="0063232C" w:rsidP="0063232C">
      <w:pPr>
        <w:rPr>
          <w:rFonts w:ascii="Arial Narrow" w:hAnsi="Arial Narrow"/>
          <w:sz w:val="20"/>
        </w:rPr>
      </w:pPr>
    </w:p>
    <w:p w14:paraId="6EA3B933"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El régimen jurídico aplicable al presente proceso de selección será el contenido en el artículo 96 de la Ley 486 de 1998, el </w:t>
      </w:r>
      <w:r w:rsidRPr="0063232C">
        <w:rPr>
          <w:rFonts w:ascii="Arial Narrow" w:hAnsi="Arial Narrow"/>
          <w:sz w:val="20"/>
        </w:rPr>
        <w:lastRenderedPageBreak/>
        <w:t>Decreto 092 de 2017, y las normas generales de contratación pública en lo no reglamentado en el referido decreto.</w:t>
      </w:r>
    </w:p>
    <w:p w14:paraId="1A04CB1F" w14:textId="77777777" w:rsidR="0063232C" w:rsidRPr="0063232C" w:rsidRDefault="0063232C" w:rsidP="0063232C">
      <w:pPr>
        <w:rPr>
          <w:rFonts w:ascii="Arial Narrow" w:hAnsi="Arial Narrow"/>
          <w:sz w:val="20"/>
        </w:rPr>
      </w:pPr>
    </w:p>
    <w:p w14:paraId="44F125D3" w14:textId="77777777" w:rsidR="0063232C" w:rsidRPr="0063232C" w:rsidRDefault="0063232C" w:rsidP="0063232C">
      <w:pPr>
        <w:rPr>
          <w:rFonts w:ascii="Arial Narrow" w:hAnsi="Arial Narrow"/>
          <w:b/>
          <w:sz w:val="20"/>
        </w:rPr>
      </w:pPr>
      <w:r w:rsidRPr="0063232C">
        <w:rPr>
          <w:rFonts w:ascii="Arial Narrow" w:hAnsi="Arial Narrow"/>
          <w:b/>
          <w:sz w:val="20"/>
        </w:rPr>
        <w:t>1.5 FUNDAMENTOS JURÍDICOS DE LA MODALIDAD DE SELECCIÓN</w:t>
      </w:r>
    </w:p>
    <w:p w14:paraId="7244E704" w14:textId="77777777" w:rsidR="0063232C" w:rsidRPr="0063232C" w:rsidRDefault="0063232C" w:rsidP="0063232C">
      <w:pPr>
        <w:jc w:val="both"/>
        <w:rPr>
          <w:rFonts w:ascii="Arial Narrow" w:hAnsi="Arial Narrow"/>
          <w:sz w:val="20"/>
        </w:rPr>
      </w:pPr>
    </w:p>
    <w:p w14:paraId="585F7CB6" w14:textId="3E9C7780" w:rsidR="0063232C" w:rsidRPr="0063232C" w:rsidRDefault="0063232C" w:rsidP="0063232C">
      <w:pPr>
        <w:jc w:val="both"/>
        <w:rPr>
          <w:rFonts w:ascii="Arial Narrow" w:hAnsi="Arial Narrow"/>
          <w:sz w:val="20"/>
        </w:rPr>
      </w:pPr>
      <w:r w:rsidRPr="0063232C">
        <w:rPr>
          <w:rFonts w:ascii="Arial Narrow" w:hAnsi="Arial Narrow"/>
          <w:sz w:val="20"/>
        </w:rPr>
        <w:t xml:space="preserve">La Ley </w:t>
      </w:r>
      <w:r w:rsidR="000A6A3C">
        <w:rPr>
          <w:rFonts w:ascii="Arial Narrow" w:hAnsi="Arial Narrow"/>
          <w:sz w:val="20"/>
        </w:rPr>
        <w:t>489</w:t>
      </w:r>
      <w:r w:rsidRPr="0063232C">
        <w:rPr>
          <w:rFonts w:ascii="Arial Narrow" w:hAnsi="Arial Narrow"/>
          <w:sz w:val="20"/>
        </w:rPr>
        <w:t xml:space="preserve"> de 1998 en su artículo 96 señala la posibilidad de que las entidades estatales, cualquiera que sea su naturaleza y orden administrativo, se asocien con personas jurídicas particulares, para el desarrollo conjunto de actividades en relación con los cometidos y funciones que les asigna a aquéllas la ley. </w:t>
      </w:r>
    </w:p>
    <w:p w14:paraId="6240407C" w14:textId="77777777" w:rsidR="0063232C" w:rsidRPr="0063232C" w:rsidRDefault="0063232C" w:rsidP="0063232C">
      <w:pPr>
        <w:jc w:val="both"/>
        <w:rPr>
          <w:rFonts w:ascii="Arial Narrow" w:hAnsi="Arial Narrow"/>
          <w:sz w:val="20"/>
        </w:rPr>
      </w:pPr>
    </w:p>
    <w:p w14:paraId="55F6C43D" w14:textId="77777777" w:rsidR="0063232C" w:rsidRPr="0063232C" w:rsidRDefault="0063232C" w:rsidP="0063232C">
      <w:pPr>
        <w:jc w:val="both"/>
        <w:rPr>
          <w:rFonts w:ascii="Arial Narrow" w:hAnsi="Arial Narrow"/>
          <w:sz w:val="20"/>
        </w:rPr>
      </w:pPr>
      <w:r w:rsidRPr="0063232C">
        <w:rPr>
          <w:rFonts w:ascii="Arial Narrow" w:hAnsi="Arial Narrow"/>
          <w:sz w:val="20"/>
        </w:rPr>
        <w:t>A su vez, este artículo, hace remisión expresa del artículo 355 de la Constitución Política de Colombia, el cual prevé la posibilidad para que las entidades territoriales celebren con recursos de sus respectivos presupuestos, contratos con entidades privadas sin ánimo de lucro y de reconocida idoneidad con el fin de impulsar programas y actividades de interés público acordes con el Plan Nacional de Desarrollo y los Planes Seccionales de Desarrollo, en los siguientes términos:</w:t>
      </w:r>
    </w:p>
    <w:p w14:paraId="76D34747" w14:textId="77777777" w:rsidR="0063232C" w:rsidRPr="0063232C" w:rsidRDefault="0063232C" w:rsidP="0063232C">
      <w:pPr>
        <w:jc w:val="both"/>
        <w:rPr>
          <w:rFonts w:ascii="Arial Narrow" w:hAnsi="Arial Narrow"/>
          <w:sz w:val="20"/>
        </w:rPr>
      </w:pPr>
    </w:p>
    <w:p w14:paraId="226256F2" w14:textId="77777777" w:rsidR="0063232C" w:rsidRPr="0063232C" w:rsidRDefault="0063232C" w:rsidP="0063232C">
      <w:pPr>
        <w:jc w:val="both"/>
        <w:rPr>
          <w:rFonts w:ascii="Arial Narrow" w:hAnsi="Arial Narrow"/>
          <w:sz w:val="20"/>
        </w:rPr>
      </w:pPr>
      <w:r w:rsidRPr="0063232C">
        <w:rPr>
          <w:rFonts w:ascii="Arial Narrow" w:hAnsi="Arial Narrow"/>
          <w:sz w:val="20"/>
        </w:rPr>
        <w:t>“El Gobierno, en los niveles nacional, departamental, distrital y municipal podrá, con recursos de los respectivos presupuestos, celebrar convenios con entidades privadas sin ánimo de lucro y de reconocida idoneidad con el fin de impulsar programas y actividades de interés público acordes con el Plan Nacional y los planes seccionales de Desarrollo. El Gobierno Nacional reglamentará la materia”.</w:t>
      </w:r>
    </w:p>
    <w:p w14:paraId="31AE47F9" w14:textId="77777777" w:rsidR="0063232C" w:rsidRPr="0063232C" w:rsidRDefault="0063232C" w:rsidP="0063232C">
      <w:pPr>
        <w:jc w:val="both"/>
        <w:rPr>
          <w:rFonts w:ascii="Arial Narrow" w:hAnsi="Arial Narrow"/>
          <w:sz w:val="20"/>
        </w:rPr>
      </w:pPr>
    </w:p>
    <w:p w14:paraId="060BEEEE" w14:textId="2EC91973" w:rsidR="0063232C" w:rsidRPr="0063232C" w:rsidRDefault="0063232C" w:rsidP="0063232C">
      <w:pPr>
        <w:jc w:val="both"/>
        <w:rPr>
          <w:rFonts w:ascii="Arial Narrow" w:hAnsi="Arial Narrow"/>
          <w:sz w:val="20"/>
        </w:rPr>
      </w:pPr>
      <w:r w:rsidRPr="0063232C">
        <w:rPr>
          <w:rFonts w:ascii="Arial Narrow" w:hAnsi="Arial Narrow"/>
          <w:sz w:val="20"/>
        </w:rPr>
        <w:t xml:space="preserve">Por su parte, el Decreto 092 de 2017, por el cual se reglamenta la contratación con entidades privadas sin ánimo de lucro a la que hace referencia el inciso 2° del artículo 355 de la Constitución Política, dispone en su artículo 5° que los convenios de asociación que celebren entidades privadas sin ánimo de lucro de reconocida idoneidad y entidades estatales para el desarrollo conjunto de actividades relacionadas con los cometidos y funciones que a estas les asigna la ley, son aquellos a los que hace referencia el artículo 96 de la Ley </w:t>
      </w:r>
      <w:r w:rsidR="000A6A3C">
        <w:rPr>
          <w:rFonts w:ascii="Arial Narrow" w:hAnsi="Arial Narrow"/>
          <w:sz w:val="20"/>
        </w:rPr>
        <w:t>489</w:t>
      </w:r>
      <w:r w:rsidRPr="0063232C">
        <w:rPr>
          <w:rFonts w:ascii="Arial Narrow" w:hAnsi="Arial Narrow"/>
          <w:sz w:val="20"/>
        </w:rPr>
        <w:t xml:space="preserve"> de 1998.</w:t>
      </w:r>
    </w:p>
    <w:p w14:paraId="12D9E147" w14:textId="77777777" w:rsidR="0063232C" w:rsidRPr="0063232C" w:rsidRDefault="0063232C" w:rsidP="0063232C">
      <w:pPr>
        <w:jc w:val="both"/>
        <w:rPr>
          <w:rFonts w:ascii="Arial Narrow" w:hAnsi="Arial Narrow"/>
          <w:sz w:val="20"/>
        </w:rPr>
      </w:pPr>
    </w:p>
    <w:p w14:paraId="4BA418D7" w14:textId="77777777" w:rsidR="0063232C" w:rsidRPr="0063232C" w:rsidRDefault="0063232C" w:rsidP="0063232C">
      <w:pPr>
        <w:jc w:val="both"/>
        <w:rPr>
          <w:rFonts w:ascii="Arial Narrow" w:hAnsi="Arial Narrow"/>
          <w:sz w:val="20"/>
        </w:rPr>
      </w:pPr>
      <w:r w:rsidRPr="0063232C">
        <w:rPr>
          <w:rFonts w:ascii="Arial Narrow" w:hAnsi="Arial Narrow"/>
          <w:sz w:val="20"/>
        </w:rPr>
        <w:t xml:space="preserve">El artículo 355 de la Constitución Política y el Decreto 092 de 2017 exigen que la entidad sin ánimo de lucro que contrate con las entidades estatales en desarrollo de las normas citadas sea de reconocida idoneidad. La idoneidad consiste en la cualidad de ser adecuado o apropiado para cumplir un fin y esta tiene que ser reconocida. Es decir, la Constitución Política sólo autoriza a celebrar este tipo de contratos con entidades que cuenten con un reconocimiento público manifiesto. </w:t>
      </w:r>
    </w:p>
    <w:p w14:paraId="7159C4D9" w14:textId="77777777" w:rsidR="0063232C" w:rsidRPr="0063232C" w:rsidRDefault="0063232C" w:rsidP="0063232C">
      <w:pPr>
        <w:jc w:val="both"/>
        <w:rPr>
          <w:rFonts w:ascii="Arial Narrow" w:hAnsi="Arial Narrow"/>
          <w:sz w:val="20"/>
        </w:rPr>
      </w:pPr>
    </w:p>
    <w:p w14:paraId="1BE1A362" w14:textId="77777777" w:rsidR="0063232C" w:rsidRPr="0063232C" w:rsidRDefault="0063232C" w:rsidP="0063232C">
      <w:pPr>
        <w:jc w:val="both"/>
        <w:rPr>
          <w:rFonts w:ascii="Arial Narrow" w:hAnsi="Arial Narrow"/>
          <w:sz w:val="20"/>
        </w:rPr>
      </w:pPr>
      <w:r w:rsidRPr="0063232C">
        <w:rPr>
          <w:rFonts w:ascii="Arial Narrow" w:hAnsi="Arial Narrow"/>
          <w:sz w:val="20"/>
        </w:rPr>
        <w:t>Aunado a lo anterior, la GUÍA PARA LA CONTRATACIÓN CON ENTIDADES PRIVADAS SIN ÁNIMO DE LUCRO Y DE RECONOCIDA IDONEIDAD - G-ESALES-CCE-V2, expedida por Colombia Compra Eficiente en el año 2025, resalta en su numeral 7.2, el ámbito de aplicación de las reglas establecidas en el Decreto 092 de 2017, señalando que las entidades estatales tendrán la obligación de adelantar un proceso competitivo para seleccionar a la ESAL , cuando estas  no comprometan recursos en dinero sino en especie para el desarrollo conjunto de actividades del convenio de asociación.</w:t>
      </w:r>
    </w:p>
    <w:p w14:paraId="3A45A578" w14:textId="77777777" w:rsidR="0063232C" w:rsidRPr="0063232C" w:rsidRDefault="0063232C" w:rsidP="0063232C">
      <w:pPr>
        <w:jc w:val="both"/>
        <w:rPr>
          <w:rFonts w:ascii="Arial Narrow" w:hAnsi="Arial Narrow"/>
          <w:sz w:val="20"/>
        </w:rPr>
      </w:pPr>
    </w:p>
    <w:p w14:paraId="1CE9AF48" w14:textId="77777777" w:rsidR="0063232C" w:rsidRPr="0063232C" w:rsidRDefault="0063232C" w:rsidP="0063232C">
      <w:pPr>
        <w:jc w:val="both"/>
        <w:rPr>
          <w:rFonts w:ascii="Arial Narrow" w:hAnsi="Arial Narrow"/>
          <w:sz w:val="20"/>
        </w:rPr>
      </w:pPr>
      <w:r w:rsidRPr="0063232C">
        <w:rPr>
          <w:rFonts w:ascii="Arial Narrow" w:hAnsi="Arial Narrow"/>
          <w:sz w:val="20"/>
        </w:rPr>
        <w:t>Finalmente, el proceso competitivo se entiende como el proceso de selección en el que hay una libre concurrencia y pluralidad de interesados, correspondiendo esto con la regulación de licitación pública del artículo 860 del Código de Comercio y del artículo 30 de la Ley 80 de 1993.</w:t>
      </w:r>
    </w:p>
    <w:p w14:paraId="4BF629F5" w14:textId="77777777" w:rsidR="0063232C" w:rsidRPr="0063232C" w:rsidRDefault="0063232C" w:rsidP="0063232C">
      <w:pPr>
        <w:jc w:val="both"/>
        <w:rPr>
          <w:rFonts w:ascii="Arial Narrow" w:hAnsi="Arial Narrow"/>
          <w:sz w:val="20"/>
        </w:rPr>
      </w:pPr>
    </w:p>
    <w:p w14:paraId="3DB47CD0" w14:textId="77777777" w:rsidR="0063232C" w:rsidRPr="0063232C" w:rsidRDefault="0063232C" w:rsidP="0063232C">
      <w:pPr>
        <w:jc w:val="both"/>
        <w:rPr>
          <w:rFonts w:ascii="Arial Narrow" w:hAnsi="Arial Narrow"/>
          <w:b/>
          <w:sz w:val="20"/>
        </w:rPr>
      </w:pPr>
      <w:r w:rsidRPr="0063232C">
        <w:rPr>
          <w:rFonts w:ascii="Arial Narrow" w:hAnsi="Arial Narrow"/>
          <w:b/>
          <w:sz w:val="20"/>
        </w:rPr>
        <w:t>1.6 CONVOCATORIA A LAS VEEDURIAS CIUDADANAS</w:t>
      </w:r>
    </w:p>
    <w:p w14:paraId="5025051D" w14:textId="77777777" w:rsidR="0063232C" w:rsidRPr="0063232C" w:rsidRDefault="0063232C" w:rsidP="0063232C">
      <w:pPr>
        <w:jc w:val="both"/>
        <w:rPr>
          <w:rFonts w:ascii="Arial Narrow" w:hAnsi="Arial Narrow"/>
          <w:sz w:val="20"/>
        </w:rPr>
      </w:pPr>
    </w:p>
    <w:p w14:paraId="3742034D" w14:textId="0060C977" w:rsidR="0063232C" w:rsidRPr="0063232C" w:rsidRDefault="0063232C" w:rsidP="0063232C">
      <w:pPr>
        <w:jc w:val="both"/>
        <w:rPr>
          <w:rFonts w:ascii="Arial Narrow" w:hAnsi="Arial Narrow"/>
          <w:sz w:val="20"/>
        </w:rPr>
      </w:pPr>
      <w:r w:rsidRPr="0063232C">
        <w:rPr>
          <w:rFonts w:ascii="Arial Narrow" w:hAnsi="Arial Narrow"/>
          <w:sz w:val="20"/>
        </w:rPr>
        <w:t xml:space="preserve">En cumplimiento de lo dispuesto en el inciso 3° del artículo 66 de la </w:t>
      </w:r>
      <w:r w:rsidRPr="00C32247">
        <w:rPr>
          <w:rFonts w:ascii="Arial Narrow" w:hAnsi="Arial Narrow"/>
          <w:sz w:val="20"/>
        </w:rPr>
        <w:t xml:space="preserve">Ley 80 de 1993, el Municipio de </w:t>
      </w:r>
      <w:r w:rsidR="00C32247" w:rsidRPr="00C32247">
        <w:rPr>
          <w:rFonts w:ascii="Arial Narrow" w:hAnsi="Arial Narrow"/>
          <w:sz w:val="20"/>
        </w:rPr>
        <w:t>Santa Lucia</w:t>
      </w:r>
      <w:r w:rsidR="00C32247">
        <w:rPr>
          <w:rFonts w:ascii="Arial Narrow" w:hAnsi="Arial Narrow"/>
          <w:sz w:val="20"/>
        </w:rPr>
        <w:t xml:space="preserve"> </w:t>
      </w:r>
      <w:proofErr w:type="spellStart"/>
      <w:r w:rsidR="00C32247">
        <w:rPr>
          <w:rFonts w:ascii="Arial Narrow" w:hAnsi="Arial Narrow"/>
          <w:sz w:val="20"/>
        </w:rPr>
        <w:t>Atlantico</w:t>
      </w:r>
      <w:proofErr w:type="spellEnd"/>
      <w:r w:rsidRPr="0063232C">
        <w:rPr>
          <w:rFonts w:ascii="Arial Narrow" w:hAnsi="Arial Narrow"/>
          <w:sz w:val="20"/>
        </w:rPr>
        <w:t xml:space="preserve"> invita a todas las personas y organizaciones interesadas en hacer control social al presente proceso de contratación, en cualquiera de sus fases o etapas, a que presenten las recomendaciones que consideren convenientes y a que consulten los Documentos del Proceso en el Sistema Electrónico de Contratación Pública – SECOP II.</w:t>
      </w:r>
    </w:p>
    <w:p w14:paraId="7A856BAC" w14:textId="77777777" w:rsidR="0063232C" w:rsidRPr="0063232C" w:rsidRDefault="0063232C" w:rsidP="0063232C">
      <w:pPr>
        <w:jc w:val="both"/>
        <w:rPr>
          <w:rFonts w:ascii="Arial Narrow" w:hAnsi="Arial Narrow"/>
          <w:sz w:val="20"/>
        </w:rPr>
      </w:pPr>
    </w:p>
    <w:p w14:paraId="6B80A95B" w14:textId="77777777" w:rsidR="0063232C" w:rsidRPr="0063232C" w:rsidRDefault="0063232C" w:rsidP="0063232C">
      <w:pPr>
        <w:jc w:val="center"/>
        <w:rPr>
          <w:rFonts w:ascii="Arial Narrow" w:hAnsi="Arial Narrow"/>
          <w:b/>
          <w:sz w:val="20"/>
        </w:rPr>
      </w:pPr>
      <w:r w:rsidRPr="0063232C">
        <w:rPr>
          <w:rFonts w:ascii="Arial Narrow" w:hAnsi="Arial Narrow"/>
          <w:b/>
          <w:sz w:val="20"/>
        </w:rPr>
        <w:t>CAPÍTULO II</w:t>
      </w:r>
    </w:p>
    <w:p w14:paraId="41EDFC46" w14:textId="77777777" w:rsidR="0063232C" w:rsidRPr="0063232C" w:rsidRDefault="0063232C" w:rsidP="0063232C">
      <w:pPr>
        <w:jc w:val="center"/>
        <w:rPr>
          <w:rFonts w:ascii="Arial Narrow" w:hAnsi="Arial Narrow"/>
          <w:b/>
          <w:sz w:val="20"/>
        </w:rPr>
      </w:pPr>
      <w:r w:rsidRPr="0063232C">
        <w:rPr>
          <w:rFonts w:ascii="Arial Narrow" w:hAnsi="Arial Narrow"/>
          <w:b/>
          <w:sz w:val="20"/>
        </w:rPr>
        <w:t>INSTRUCCIONES PARA LOS INTERESADOS</w:t>
      </w:r>
    </w:p>
    <w:p w14:paraId="61F3D8C7" w14:textId="77777777" w:rsidR="0063232C" w:rsidRPr="0063232C" w:rsidRDefault="0063232C" w:rsidP="0063232C">
      <w:pPr>
        <w:jc w:val="center"/>
        <w:rPr>
          <w:rFonts w:ascii="Arial Narrow" w:hAnsi="Arial Narrow"/>
          <w:b/>
          <w:sz w:val="20"/>
        </w:rPr>
      </w:pPr>
    </w:p>
    <w:p w14:paraId="62D031D8" w14:textId="77777777" w:rsidR="0063232C" w:rsidRPr="0063232C" w:rsidRDefault="0063232C" w:rsidP="0063232C">
      <w:pPr>
        <w:jc w:val="both"/>
        <w:rPr>
          <w:rFonts w:ascii="Arial Narrow" w:hAnsi="Arial Narrow"/>
          <w:b/>
          <w:sz w:val="20"/>
        </w:rPr>
      </w:pPr>
      <w:r w:rsidRPr="0063232C">
        <w:rPr>
          <w:rFonts w:ascii="Arial Narrow" w:hAnsi="Arial Narrow"/>
          <w:b/>
          <w:sz w:val="20"/>
        </w:rPr>
        <w:t>2.1 OBJETO DE LA INVITACIÓN PÚBLICA</w:t>
      </w:r>
    </w:p>
    <w:p w14:paraId="6815065B" w14:textId="77777777" w:rsidR="0063232C" w:rsidRPr="0063232C" w:rsidRDefault="0063232C" w:rsidP="0063232C">
      <w:pPr>
        <w:jc w:val="both"/>
        <w:rPr>
          <w:rFonts w:ascii="Arial Narrow" w:hAnsi="Arial Narrow"/>
          <w:b/>
          <w:sz w:val="20"/>
        </w:rPr>
      </w:pPr>
    </w:p>
    <w:p w14:paraId="2F085EA3" w14:textId="77777777" w:rsidR="00AE0EF1" w:rsidRDefault="00AE0EF1" w:rsidP="0063232C">
      <w:pPr>
        <w:jc w:val="both"/>
        <w:rPr>
          <w:rFonts w:ascii="Arial Narrow" w:hAnsi="Arial Narrow"/>
          <w:sz w:val="20"/>
        </w:rPr>
      </w:pPr>
      <w:r w:rsidRPr="00AE0EF1">
        <w:rPr>
          <w:rFonts w:ascii="Arial Narrow" w:hAnsi="Arial Narrow"/>
          <w:sz w:val="20"/>
        </w:rPr>
        <w:t>Aunar esfuerzos técnicos, administrativos y financieros para el fortalecimiento de programas y estrategias dirigidas a la atención integral del adulto mayor en el municipio de Santa Lucía - Atlántico, con el propósito de mejorar sus condiciones de bienestar, salud, inclusión social, participación activa y calidad de vida</w:t>
      </w:r>
    </w:p>
    <w:p w14:paraId="3A472459" w14:textId="77777777" w:rsidR="00AE0EF1" w:rsidRDefault="00AE0EF1" w:rsidP="0063232C">
      <w:pPr>
        <w:jc w:val="both"/>
        <w:rPr>
          <w:rFonts w:ascii="Arial Narrow" w:hAnsi="Arial Narrow"/>
          <w:sz w:val="20"/>
        </w:rPr>
      </w:pPr>
    </w:p>
    <w:p w14:paraId="7A821984" w14:textId="77777777" w:rsidR="00AE0EF1" w:rsidRDefault="00AE0EF1" w:rsidP="0063232C">
      <w:pPr>
        <w:jc w:val="both"/>
        <w:rPr>
          <w:rFonts w:ascii="Arial Narrow" w:hAnsi="Arial Narrow"/>
          <w:sz w:val="20"/>
        </w:rPr>
      </w:pPr>
    </w:p>
    <w:p w14:paraId="0D0570FC" w14:textId="564A4691" w:rsidR="0063232C" w:rsidRDefault="0063232C" w:rsidP="0063232C">
      <w:pPr>
        <w:jc w:val="both"/>
        <w:rPr>
          <w:rFonts w:ascii="Arial Narrow" w:hAnsi="Arial Narrow"/>
          <w:b/>
          <w:sz w:val="20"/>
        </w:rPr>
      </w:pPr>
      <w:r w:rsidRPr="0063232C">
        <w:rPr>
          <w:rFonts w:ascii="Arial Narrow" w:hAnsi="Arial Narrow"/>
          <w:b/>
          <w:sz w:val="20"/>
        </w:rPr>
        <w:lastRenderedPageBreak/>
        <w:t>2.2. ALCANCE DEL OBJETO</w:t>
      </w:r>
    </w:p>
    <w:p w14:paraId="42C2F75A" w14:textId="77777777" w:rsidR="00AE0EF1" w:rsidRPr="00AE0EF1" w:rsidRDefault="00AE0EF1" w:rsidP="00AE0EF1">
      <w:pPr>
        <w:jc w:val="both"/>
        <w:rPr>
          <w:rFonts w:ascii="Arial Narrow" w:hAnsi="Arial Narrow"/>
          <w:bCs/>
          <w:sz w:val="20"/>
        </w:rPr>
      </w:pPr>
    </w:p>
    <w:p w14:paraId="4C981608" w14:textId="77777777" w:rsidR="00AE0EF1" w:rsidRPr="00AE0EF1" w:rsidRDefault="00AE0EF1" w:rsidP="00AE0EF1">
      <w:pPr>
        <w:jc w:val="both"/>
        <w:rPr>
          <w:rFonts w:ascii="Arial Narrow" w:hAnsi="Arial Narrow"/>
          <w:bCs/>
          <w:sz w:val="20"/>
        </w:rPr>
      </w:pPr>
      <w:r w:rsidRPr="00AE0EF1">
        <w:rPr>
          <w:rFonts w:ascii="Arial Narrow" w:hAnsi="Arial Narrow"/>
          <w:bCs/>
          <w:sz w:val="20"/>
        </w:rPr>
        <w:t>El presente Convenio de Asociación tiene como alcance aunar esfuerzos técnicos, administrativos y financieros entre el Municipio de Santa Lucía – Atlántico y la Entidad Sin Ánimo de Lucro asociada, para la planificación, organización, coordinación y ejecución de acciones orientadas al fortalecimiento de los programas y estrategias dirigidas a la atención integral de cien (100) adultos mayores del municipio.</w:t>
      </w:r>
    </w:p>
    <w:p w14:paraId="0191FEB0" w14:textId="77777777" w:rsidR="00AE0EF1" w:rsidRPr="00AE0EF1" w:rsidRDefault="00AE0EF1" w:rsidP="00AE0EF1">
      <w:pPr>
        <w:jc w:val="both"/>
        <w:rPr>
          <w:rFonts w:ascii="Arial Narrow" w:hAnsi="Arial Narrow"/>
          <w:bCs/>
          <w:sz w:val="20"/>
        </w:rPr>
      </w:pPr>
    </w:p>
    <w:p w14:paraId="58E447E1" w14:textId="77777777" w:rsidR="00AE0EF1" w:rsidRPr="00AE0EF1" w:rsidRDefault="00AE0EF1" w:rsidP="00AE0EF1">
      <w:pPr>
        <w:jc w:val="both"/>
        <w:rPr>
          <w:rFonts w:ascii="Arial Narrow" w:hAnsi="Arial Narrow"/>
          <w:bCs/>
          <w:sz w:val="20"/>
        </w:rPr>
      </w:pPr>
      <w:r w:rsidRPr="00AE0EF1">
        <w:rPr>
          <w:rFonts w:ascii="Arial Narrow" w:hAnsi="Arial Narrow"/>
          <w:bCs/>
          <w:sz w:val="20"/>
        </w:rPr>
        <w:t>Para el cumplimiento de este propósito se desarrollarán actividades de convocatoria, inscripción y caracterización de beneficiarios; jornadas de integración social y comunitaria; actividades recreativas, culturales, pedagógicas y de esparcimiento; espacios de promoción del envejecimiento activo, autocuidado, bienestar físico y emocional; jornadas de estimulación cognitiva y activación física; actividades de fortalecimiento de la participación social y reconocimiento del rol del adulto mayor dentro de la comunidad.</w:t>
      </w:r>
    </w:p>
    <w:p w14:paraId="48A66771" w14:textId="77777777" w:rsidR="00AE0EF1" w:rsidRPr="00AE0EF1" w:rsidRDefault="00AE0EF1" w:rsidP="00AE0EF1">
      <w:pPr>
        <w:jc w:val="both"/>
        <w:rPr>
          <w:rFonts w:ascii="Arial Narrow" w:hAnsi="Arial Narrow"/>
          <w:bCs/>
          <w:sz w:val="20"/>
        </w:rPr>
      </w:pPr>
    </w:p>
    <w:p w14:paraId="32DB4426" w14:textId="77777777" w:rsidR="00AE0EF1" w:rsidRPr="00AE0EF1" w:rsidRDefault="00AE0EF1" w:rsidP="00AE0EF1">
      <w:pPr>
        <w:jc w:val="both"/>
        <w:rPr>
          <w:rFonts w:ascii="Arial Narrow" w:hAnsi="Arial Narrow"/>
          <w:bCs/>
          <w:sz w:val="20"/>
        </w:rPr>
      </w:pPr>
      <w:r w:rsidRPr="00AE0EF1">
        <w:rPr>
          <w:rFonts w:ascii="Arial Narrow" w:hAnsi="Arial Narrow"/>
          <w:bCs/>
          <w:sz w:val="20"/>
        </w:rPr>
        <w:t>Así mismo, el convenio contempla la realización de jornadas de valoración visual integral, verificación y adaptación visual, así como el suministro y entrega de gafas correctivas a los beneficiarios que, de acuerdo con la valoración profesional realizada, requieran ayudas ópticas para el mejoramiento de su salud visual y calidad de vida.</w:t>
      </w:r>
    </w:p>
    <w:p w14:paraId="20D24770" w14:textId="77777777" w:rsidR="00AE0EF1" w:rsidRPr="00AE0EF1" w:rsidRDefault="00AE0EF1" w:rsidP="00AE0EF1">
      <w:pPr>
        <w:jc w:val="both"/>
        <w:rPr>
          <w:rFonts w:ascii="Arial Narrow" w:hAnsi="Arial Narrow"/>
          <w:bCs/>
          <w:sz w:val="20"/>
        </w:rPr>
      </w:pPr>
    </w:p>
    <w:p w14:paraId="3E0B612A" w14:textId="77777777" w:rsidR="00AE0EF1" w:rsidRPr="00AE0EF1" w:rsidRDefault="00AE0EF1" w:rsidP="00AE0EF1">
      <w:pPr>
        <w:jc w:val="both"/>
        <w:rPr>
          <w:rFonts w:ascii="Arial Narrow" w:hAnsi="Arial Narrow"/>
          <w:bCs/>
          <w:sz w:val="20"/>
        </w:rPr>
      </w:pPr>
      <w:r w:rsidRPr="00AE0EF1">
        <w:rPr>
          <w:rFonts w:ascii="Arial Narrow" w:hAnsi="Arial Narrow"/>
          <w:bCs/>
          <w:sz w:val="20"/>
        </w:rPr>
        <w:t>Igualmente, comprende el suministro de la logística, talento humano, equipos, materiales, elementos de apoyo, ayudas técnicas y demás recursos necesarios para la adecuada ejecución de las actividades programadas, garantizando condiciones de participación, inclusión, bienestar y atención integral de los adultos mayores beneficiarios.</w:t>
      </w:r>
    </w:p>
    <w:p w14:paraId="559B5B0D" w14:textId="77777777" w:rsidR="00AE0EF1" w:rsidRPr="00AE0EF1" w:rsidRDefault="00AE0EF1" w:rsidP="00AE0EF1">
      <w:pPr>
        <w:jc w:val="both"/>
        <w:rPr>
          <w:rFonts w:ascii="Arial Narrow" w:hAnsi="Arial Narrow"/>
          <w:bCs/>
          <w:sz w:val="20"/>
        </w:rPr>
      </w:pPr>
    </w:p>
    <w:p w14:paraId="4EE6AD24" w14:textId="4400F6E9" w:rsidR="00B12036" w:rsidRDefault="00AE0EF1" w:rsidP="00AE0EF1">
      <w:pPr>
        <w:jc w:val="both"/>
        <w:rPr>
          <w:rFonts w:ascii="Arial Narrow" w:hAnsi="Arial Narrow"/>
          <w:bCs/>
          <w:sz w:val="20"/>
        </w:rPr>
      </w:pPr>
      <w:r w:rsidRPr="00AE0EF1">
        <w:rPr>
          <w:rFonts w:ascii="Arial Narrow" w:hAnsi="Arial Narrow"/>
          <w:bCs/>
          <w:sz w:val="20"/>
        </w:rPr>
        <w:t>El alcance incluye además la realización de actividades de clausura, integración y reconocimiento a los participantes, así como la elaboración de informes técnicos, administrativos y financieros, registros de asistencia, evidencias fotográficas, actas y demás soportes que permitan verificar el cumplimiento de las metas, productos y resultados esperados dentro del Convenio de Asociación.</w:t>
      </w:r>
    </w:p>
    <w:p w14:paraId="3F7E2F94" w14:textId="77777777" w:rsidR="00AE0EF1" w:rsidRPr="00B12036" w:rsidRDefault="00AE0EF1" w:rsidP="0063232C">
      <w:pPr>
        <w:jc w:val="both"/>
        <w:rPr>
          <w:rFonts w:ascii="Arial Narrow" w:hAnsi="Arial Narrow"/>
          <w:bCs/>
          <w:sz w:val="20"/>
        </w:rPr>
      </w:pPr>
    </w:p>
    <w:p w14:paraId="49018BD5" w14:textId="46D61D7C" w:rsidR="0063232C" w:rsidRDefault="0063232C" w:rsidP="0063232C">
      <w:pPr>
        <w:jc w:val="both"/>
        <w:rPr>
          <w:rFonts w:ascii="Arial Narrow" w:hAnsi="Arial Narrow"/>
          <w:sz w:val="20"/>
        </w:rPr>
      </w:pPr>
      <w:r w:rsidRPr="0063232C">
        <w:rPr>
          <w:rFonts w:ascii="Arial Narrow" w:hAnsi="Arial Narrow"/>
          <w:sz w:val="20"/>
        </w:rPr>
        <w:t>El proyecto se desarrollará a través de las siguientes actividades:</w:t>
      </w:r>
    </w:p>
    <w:p w14:paraId="7B3FD401" w14:textId="77777777" w:rsidR="00B12036" w:rsidRPr="0063232C" w:rsidRDefault="00B12036" w:rsidP="0063232C">
      <w:pPr>
        <w:jc w:val="both"/>
        <w:rPr>
          <w:rFonts w:ascii="Arial Narrow" w:hAnsi="Arial Narrow"/>
          <w:sz w:val="20"/>
        </w:rPr>
      </w:pPr>
    </w:p>
    <w:p w14:paraId="6B6F4ED7"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1. CONVOCATORIA, INSCRIPCIÓN Y CARACTERIZACIÓN DE BENEFICIARIOS</w:t>
      </w:r>
    </w:p>
    <w:p w14:paraId="28306D0B"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Con el propósito de garantizar la participación de la población objetivo, se desarrollará una jornada de convocatoria mediante estrategias de difusión institucional, perifoneo, redes sociales, visitas comunitarias y articulación con líderes sociales del municipio. Posteriormente se realizará el proceso de inscripción, recepción y verificación documental de los potenciales beneficiarios, así como la caracterización social y poblacional de los adultos mayores participantes. Esta fase permitirá identificar las condiciones generales de los beneficiarios y consolidar el listado definitivo de los cien (100) adultos mayores que harán parte del proyecto.</w:t>
      </w:r>
    </w:p>
    <w:p w14:paraId="5D764A5B" w14:textId="77777777" w:rsidR="00AE0EF1" w:rsidRPr="00AE0EF1" w:rsidRDefault="00AE0EF1" w:rsidP="00AE0EF1">
      <w:pPr>
        <w:jc w:val="both"/>
        <w:rPr>
          <w:rFonts w:ascii="Arial Narrow" w:hAnsi="Arial Narrow"/>
          <w:sz w:val="20"/>
          <w:lang w:val="es-CO"/>
        </w:rPr>
      </w:pPr>
    </w:p>
    <w:p w14:paraId="64D3F7DD"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2. JORNADA DE APERTURA Y SOCIALIZACIÓN DEL PROYECTO</w:t>
      </w:r>
    </w:p>
    <w:p w14:paraId="32D8D452"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Se llevará a cabo una jornada de apertura e integración orientada a presentar oficialmente el proyecto a los beneficiarios y sus familias. Durante esta actividad se socializarán los objetivos, alcances, cronograma, beneficios y actividades contempladas dentro del programa. Adicionalmente, se desarrollarán dinámicas participativas que permitan fortalecer la confianza, el sentido de pertenencia y la apropiación de los adultos mayores frente a las acciones que se ejecutarán durante el proyecto.</w:t>
      </w:r>
    </w:p>
    <w:p w14:paraId="50285EAC" w14:textId="77777777" w:rsidR="00AE0EF1" w:rsidRPr="00AE0EF1" w:rsidRDefault="00AE0EF1" w:rsidP="00AE0EF1">
      <w:pPr>
        <w:jc w:val="both"/>
        <w:rPr>
          <w:rFonts w:ascii="Arial Narrow" w:hAnsi="Arial Narrow"/>
          <w:sz w:val="20"/>
          <w:lang w:val="es-CO"/>
        </w:rPr>
      </w:pPr>
    </w:p>
    <w:p w14:paraId="43560B01"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3. JORNADA DE RECONOCIMIENTO Y VALORACIÓN DEL ADULTO MAYOR</w:t>
      </w:r>
    </w:p>
    <w:p w14:paraId="56F10E90"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Con el fin de exaltar el papel de los adultos mayores como portadores de conocimiento, tradición y experiencia dentro de la comunidad, se desarrollará una jornada de reconocimiento y valoración social. Esta actividad incluirá espacios de diálogo, intercambio de experiencias, testimonios de vida, integración comunitaria y actividades orientadas a fortalecer la autoestima, la participación activa y el reconocimiento de sus aportes al desarrollo social y familiar del municipio.</w:t>
      </w:r>
    </w:p>
    <w:p w14:paraId="1457E00D" w14:textId="77777777" w:rsidR="00AE0EF1" w:rsidRPr="00AE0EF1" w:rsidRDefault="00AE0EF1" w:rsidP="00AE0EF1">
      <w:pPr>
        <w:jc w:val="both"/>
        <w:rPr>
          <w:rFonts w:ascii="Arial Narrow" w:hAnsi="Arial Narrow"/>
          <w:sz w:val="20"/>
          <w:lang w:val="es-CO"/>
        </w:rPr>
      </w:pPr>
    </w:p>
    <w:p w14:paraId="78C8850C"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4. JORNADA CULTURAL, ARTÍSTICA Y RECREATIVA</w:t>
      </w:r>
    </w:p>
    <w:p w14:paraId="3FA51C4A"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 xml:space="preserve">Se realizarán actividades culturales y recreativas dirigidas a promover el bienestar emocional, la integración social y el aprovechamiento del tiempo libre de los beneficiarios. La jornada podrá incluir presentaciones musicales, muestras folclóricas, actividades artísticas, concursos, dinámicas grupales, espacios de baile, recreación dirigida y actividades lúdicas que fomenten la participación activa de los adultos mayores. Para su desarrollo se dispondrá de equipos de sonido, micrófonos, consola de audio, video </w:t>
      </w:r>
      <w:proofErr w:type="spellStart"/>
      <w:r w:rsidRPr="00AE0EF1">
        <w:rPr>
          <w:rFonts w:ascii="Arial Narrow" w:hAnsi="Arial Narrow"/>
          <w:sz w:val="20"/>
          <w:lang w:val="es-CO"/>
        </w:rPr>
        <w:t>beam</w:t>
      </w:r>
      <w:proofErr w:type="spellEnd"/>
      <w:r w:rsidRPr="00AE0EF1">
        <w:rPr>
          <w:rFonts w:ascii="Arial Narrow" w:hAnsi="Arial Narrow"/>
          <w:sz w:val="20"/>
          <w:lang w:val="es-CO"/>
        </w:rPr>
        <w:t>, pantalla de proyección, iluminación básica y demás elementos logísticos requeridos.</w:t>
      </w:r>
    </w:p>
    <w:p w14:paraId="3C3B1155"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lastRenderedPageBreak/>
        <w:t>FASE 5. JORNADA PEDAGÓGICA DE BIENESTAR Y ENVEJECIMIENTO ACTIVO</w:t>
      </w:r>
    </w:p>
    <w:p w14:paraId="4114CA89"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Se desarrollarán espacios pedagógicos orientados a promover hábitos de vida saludable, autocuidado, bienestar físico y emocional, fortalecimiento de la salud mental, prevención del aislamiento social y promoción del envejecimiento activo. A través de charlas, talleres participativos y conversatorios se brindarán herramientas que contribuyan al mejoramiento de la calidad de vida de los adultos mayores y al fortalecimiento de sus redes familiares y comunitarias.</w:t>
      </w:r>
    </w:p>
    <w:p w14:paraId="14BD2BF6" w14:textId="77777777" w:rsidR="00AE0EF1" w:rsidRPr="00AE0EF1" w:rsidRDefault="00AE0EF1" w:rsidP="00AE0EF1">
      <w:pPr>
        <w:jc w:val="both"/>
        <w:rPr>
          <w:rFonts w:ascii="Arial Narrow" w:hAnsi="Arial Narrow"/>
          <w:sz w:val="20"/>
          <w:lang w:val="es-CO"/>
        </w:rPr>
      </w:pPr>
    </w:p>
    <w:p w14:paraId="55AACFBF"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6. JORNADA DE ESTIMULACIÓN COGNITIVA Y ACTIVACIÓN FÍSICA</w:t>
      </w:r>
    </w:p>
    <w:p w14:paraId="14F0B465"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Se implementarán actividades orientadas al fortalecimiento de las capacidades cognitivas y funcionales de los beneficiarios mediante ejercicios de memoria, atención, concentración, coordinación, motricidad y participación grupal. Así mismo, se desarrollarán actividades físicas de bajo impacto, recreación dirigida y dinámicas de integración que contribuyan al mantenimiento de hábitos saludables y al mejoramiento del bienestar integral de los participantes.</w:t>
      </w:r>
    </w:p>
    <w:p w14:paraId="6052666E" w14:textId="77777777" w:rsidR="00AE0EF1" w:rsidRPr="00AE0EF1" w:rsidRDefault="00AE0EF1" w:rsidP="00AE0EF1">
      <w:pPr>
        <w:jc w:val="both"/>
        <w:rPr>
          <w:rFonts w:ascii="Arial Narrow" w:hAnsi="Arial Narrow"/>
          <w:sz w:val="20"/>
          <w:lang w:val="es-CO"/>
        </w:rPr>
      </w:pPr>
    </w:p>
    <w:p w14:paraId="714550A5"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7. JORNADA DE VALORACIÓN VISUAL INTEGRAL</w:t>
      </w:r>
    </w:p>
    <w:p w14:paraId="0B33AE80"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Como componente de atención integral, se realizarán jornadas especializadas de salud visual para los cien (100) adultos mayores beneficiarios. Durante esta actividad profesionales en optometría efectuarán exámenes de agudeza visual, valoración visual integral y diagnóstico de las condiciones particulares de cada participante, con el fin de identificar las necesidades de corrección visual y formular las ayudas ópticas requeridas.</w:t>
      </w:r>
    </w:p>
    <w:p w14:paraId="604077D5" w14:textId="77777777" w:rsidR="00AE0EF1" w:rsidRPr="00AE0EF1" w:rsidRDefault="00AE0EF1" w:rsidP="00AE0EF1">
      <w:pPr>
        <w:jc w:val="both"/>
        <w:rPr>
          <w:rFonts w:ascii="Arial Narrow" w:hAnsi="Arial Narrow"/>
          <w:sz w:val="20"/>
          <w:lang w:val="es-CO"/>
        </w:rPr>
      </w:pPr>
    </w:p>
    <w:p w14:paraId="58BA0EFC"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8. JORNADA DE VERIFICACIÓN Y ADAPTACIÓN VISUAL</w:t>
      </w:r>
    </w:p>
    <w:p w14:paraId="74DDB302"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Una vez realizadas las valoraciones visuales, se desarrollará una jornada de verificación y adaptación orientada a validar las fórmulas emitidas y garantizar la adecuada correspondencia entre las necesidades visuales identificadas y las ayudas ópticas a suministrar. Durante esta actividad se realizará la selección de monturas, revisión de medidas y acompañamiento técnico a los beneficiarios para asegurar una adecuada adaptación visual.</w:t>
      </w:r>
    </w:p>
    <w:p w14:paraId="1484E535" w14:textId="77777777" w:rsidR="00AE0EF1" w:rsidRPr="00AE0EF1" w:rsidRDefault="00AE0EF1" w:rsidP="00AE0EF1">
      <w:pPr>
        <w:jc w:val="both"/>
        <w:rPr>
          <w:rFonts w:ascii="Arial Narrow" w:hAnsi="Arial Narrow"/>
          <w:sz w:val="20"/>
          <w:lang w:val="es-CO"/>
        </w:rPr>
      </w:pPr>
    </w:p>
    <w:p w14:paraId="78294F48"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9. JORNADA DE ENTREGA DE GAFAS CORRECTIVAS</w:t>
      </w:r>
    </w:p>
    <w:p w14:paraId="63D36B39"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Se realizará una jornada especial para la entrega personalizada de gafas correctivas a los adultos mayores beneficiarios que hayan sido valorados durante el proyecto. La actividad incluirá verificación de identidad, entrega de los dispositivos ópticos formulados, orientación sobre uso adecuado, recomendaciones de mantenimiento y firma de actas de recibido a satisfacción por parte de los participantes.</w:t>
      </w:r>
    </w:p>
    <w:p w14:paraId="168BB70E" w14:textId="77777777" w:rsidR="00AE0EF1" w:rsidRPr="00AE0EF1" w:rsidRDefault="00AE0EF1" w:rsidP="00AE0EF1">
      <w:pPr>
        <w:jc w:val="both"/>
        <w:rPr>
          <w:rFonts w:ascii="Arial Narrow" w:hAnsi="Arial Narrow"/>
          <w:sz w:val="20"/>
          <w:lang w:val="es-CO"/>
        </w:rPr>
      </w:pPr>
    </w:p>
    <w:p w14:paraId="40C56377"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10. JORNADA DE CLAUSURA, INTEGRACIÓN Y RECONOCIMIENTO</w:t>
      </w:r>
    </w:p>
    <w:p w14:paraId="6F85AC70" w14:textId="77777777" w:rsidR="00AE0EF1" w:rsidRDefault="00AE0EF1" w:rsidP="00AE0EF1">
      <w:pPr>
        <w:jc w:val="both"/>
        <w:rPr>
          <w:rFonts w:ascii="Arial Narrow" w:hAnsi="Arial Narrow"/>
          <w:sz w:val="20"/>
          <w:lang w:val="es-CO"/>
        </w:rPr>
      </w:pPr>
      <w:r w:rsidRPr="00AE0EF1">
        <w:rPr>
          <w:rFonts w:ascii="Arial Narrow" w:hAnsi="Arial Narrow"/>
          <w:sz w:val="20"/>
          <w:lang w:val="es-CO"/>
        </w:rPr>
        <w:t>Como actividad de cierre se desarrollará una jornada de clausura orientada al reconocimiento de la participación de los adultos mayores beneficiarios. Esta actividad incluirá espacios culturales, recreativos y de integración, presentaciones artísticas, animación, actividades de participación comunitaria, entrega de recordatorios simbólicos y un acto de reconocimiento por su aporte al desarrollo social, cultural e histórico del Municipio de Santa Lucía. Durante la jornada se dispondrá de la logística, equipos audiovisuales, sonido profesional y demás elementos necesarios para garantizar el adecuado desarrollo de la actividad.</w:t>
      </w:r>
    </w:p>
    <w:p w14:paraId="089D42B0" w14:textId="77777777" w:rsidR="00AE0EF1" w:rsidRPr="00AE0EF1" w:rsidRDefault="00AE0EF1" w:rsidP="00AE0EF1">
      <w:pPr>
        <w:jc w:val="both"/>
        <w:rPr>
          <w:rFonts w:ascii="Arial Narrow" w:hAnsi="Arial Narrow"/>
          <w:sz w:val="20"/>
          <w:lang w:val="es-CO"/>
        </w:rPr>
      </w:pPr>
    </w:p>
    <w:p w14:paraId="76352737"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FASE 11. CONSOLIDACIÓN DE SOPORTES E INFORME FINAL</w:t>
      </w:r>
    </w:p>
    <w:p w14:paraId="702E63C9" w14:textId="77777777" w:rsidR="00AE0EF1" w:rsidRPr="00AE0EF1" w:rsidRDefault="00AE0EF1" w:rsidP="00AE0EF1">
      <w:pPr>
        <w:jc w:val="both"/>
        <w:rPr>
          <w:rFonts w:ascii="Arial Narrow" w:hAnsi="Arial Narrow"/>
          <w:sz w:val="20"/>
          <w:lang w:val="es-CO"/>
        </w:rPr>
      </w:pPr>
      <w:r w:rsidRPr="00AE0EF1">
        <w:rPr>
          <w:rFonts w:ascii="Arial Narrow" w:hAnsi="Arial Narrow"/>
          <w:sz w:val="20"/>
          <w:lang w:val="es-CO"/>
        </w:rPr>
        <w:t>Finalmente se realizará la recopilación, organización y consolidación de todos los soportes generados durante la ejecución del proyecto, incluyendo registros fotográficos, listados de asistencia, formatos de caracterización, actas de entrega, evidencias de actividades y demás documentos requeridos. Como resultado de esta fase se presentará el informe final técnico, administrativo y financiero que evidencie el cumplimiento de las metas y objetivos establecidos.</w:t>
      </w:r>
    </w:p>
    <w:p w14:paraId="2AB750B0" w14:textId="77777777" w:rsidR="00AE0EF1" w:rsidRPr="00B12036" w:rsidRDefault="00AE0EF1" w:rsidP="0063232C">
      <w:pPr>
        <w:jc w:val="both"/>
        <w:rPr>
          <w:rFonts w:ascii="Arial Narrow" w:hAnsi="Arial Narrow"/>
          <w:bCs/>
          <w:sz w:val="20"/>
        </w:rPr>
      </w:pPr>
    </w:p>
    <w:p w14:paraId="2C9E2996" w14:textId="77777777" w:rsidR="0063232C" w:rsidRPr="0063232C" w:rsidRDefault="0063232C" w:rsidP="0063232C">
      <w:pPr>
        <w:jc w:val="both"/>
        <w:rPr>
          <w:rFonts w:ascii="Arial Narrow" w:hAnsi="Arial Narrow"/>
          <w:b/>
          <w:sz w:val="20"/>
        </w:rPr>
      </w:pPr>
      <w:r w:rsidRPr="0063232C">
        <w:rPr>
          <w:rFonts w:ascii="Arial Narrow" w:hAnsi="Arial Narrow"/>
          <w:b/>
          <w:sz w:val="20"/>
        </w:rPr>
        <w:t>2.3. CLASIFICACIÓN UNSPSC</w:t>
      </w:r>
    </w:p>
    <w:p w14:paraId="4AAE1CA2" w14:textId="77777777" w:rsidR="0063232C" w:rsidRPr="0063232C" w:rsidRDefault="0063232C" w:rsidP="0063232C">
      <w:pPr>
        <w:jc w:val="both"/>
        <w:rPr>
          <w:rFonts w:ascii="Arial Narrow" w:hAnsi="Arial Narrow"/>
          <w:sz w:val="20"/>
        </w:rPr>
      </w:pPr>
    </w:p>
    <w:p w14:paraId="148D5516" w14:textId="77777777" w:rsidR="0063232C" w:rsidRPr="0063232C" w:rsidRDefault="0063232C" w:rsidP="0063232C">
      <w:pPr>
        <w:jc w:val="both"/>
        <w:rPr>
          <w:rFonts w:ascii="Arial Narrow" w:hAnsi="Arial Narrow"/>
          <w:sz w:val="20"/>
        </w:rPr>
      </w:pPr>
      <w:r w:rsidRPr="0063232C">
        <w:rPr>
          <w:rFonts w:ascii="Arial Narrow" w:hAnsi="Arial Narrow"/>
          <w:sz w:val="20"/>
        </w:rPr>
        <w:t>De acuerdo con el objeto a contratar, los códigos UNSPSC aplicables al presente proceso de selección de conformidad con el Decreto 1082 de 2015, son los siguientes:</w:t>
      </w:r>
    </w:p>
    <w:p w14:paraId="3641C49A" w14:textId="77777777" w:rsidR="0063232C" w:rsidRPr="0063232C" w:rsidRDefault="0063232C" w:rsidP="0063232C">
      <w:pPr>
        <w:jc w:val="both"/>
        <w:rPr>
          <w:rFonts w:ascii="Arial Narrow" w:hAnsi="Arial Narrow"/>
          <w:sz w:val="20"/>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202"/>
        <w:gridCol w:w="1757"/>
        <w:gridCol w:w="4611"/>
      </w:tblGrid>
      <w:tr w:rsidR="0063232C" w:rsidRPr="0063232C" w14:paraId="38F866D5" w14:textId="77777777" w:rsidTr="001B7745">
        <w:trPr>
          <w:trHeight w:val="158"/>
          <w:jc w:val="center"/>
        </w:trPr>
        <w:tc>
          <w:tcPr>
            <w:tcW w:w="1202" w:type="dxa"/>
            <w:tcBorders>
              <w:left w:val="single" w:sz="6" w:space="0" w:color="000000"/>
              <w:bottom w:val="single" w:sz="6" w:space="0" w:color="000000"/>
              <w:right w:val="single" w:sz="6" w:space="0" w:color="000000"/>
            </w:tcBorders>
            <w:shd w:val="clear" w:color="auto" w:fill="BFBFBF" w:themeFill="background1" w:themeFillShade="BF"/>
            <w:vAlign w:val="center"/>
          </w:tcPr>
          <w:p w14:paraId="142019C5" w14:textId="77777777" w:rsidR="0063232C" w:rsidRPr="0063232C" w:rsidRDefault="0063232C" w:rsidP="001B7745">
            <w:pPr>
              <w:spacing w:before="15"/>
              <w:ind w:left="360"/>
              <w:jc w:val="center"/>
              <w:rPr>
                <w:rFonts w:ascii="Arial Narrow" w:eastAsia="Arial Narrow" w:hAnsi="Arial Narrow" w:cs="Arial Narrow"/>
                <w:b/>
                <w:sz w:val="20"/>
                <w:lang w:eastAsia="es-ES" w:bidi="es-ES"/>
              </w:rPr>
            </w:pPr>
            <w:bookmarkStart w:id="0" w:name="_Hlk41505580"/>
            <w:r w:rsidRPr="0063232C">
              <w:rPr>
                <w:rFonts w:ascii="Arial Narrow" w:eastAsia="Arial Narrow" w:hAnsi="Arial Narrow" w:cs="Arial Narrow"/>
                <w:b/>
                <w:sz w:val="20"/>
                <w:lang w:eastAsia="es-ES" w:bidi="es-ES"/>
              </w:rPr>
              <w:t>ÍTEM</w:t>
            </w:r>
          </w:p>
        </w:tc>
        <w:tc>
          <w:tcPr>
            <w:tcW w:w="1757" w:type="dxa"/>
            <w:tcBorders>
              <w:left w:val="single" w:sz="6" w:space="0" w:color="000000"/>
              <w:bottom w:val="single" w:sz="6" w:space="0" w:color="000000"/>
              <w:right w:val="single" w:sz="6" w:space="0" w:color="000000"/>
            </w:tcBorders>
            <w:shd w:val="clear" w:color="auto" w:fill="BFBFBF" w:themeFill="background1" w:themeFillShade="BF"/>
          </w:tcPr>
          <w:p w14:paraId="2E895B88" w14:textId="77777777" w:rsidR="0063232C" w:rsidRPr="0063232C" w:rsidRDefault="0063232C" w:rsidP="001B7745">
            <w:pPr>
              <w:spacing w:before="15"/>
              <w:ind w:left="118"/>
              <w:jc w:val="center"/>
              <w:rPr>
                <w:rFonts w:ascii="Arial Narrow" w:eastAsia="Arial Narrow" w:hAnsi="Arial Narrow" w:cs="Arial Narrow"/>
                <w:b/>
                <w:sz w:val="20"/>
                <w:lang w:eastAsia="es-ES" w:bidi="es-ES"/>
              </w:rPr>
            </w:pPr>
            <w:r w:rsidRPr="0063232C">
              <w:rPr>
                <w:rFonts w:ascii="Arial Narrow" w:eastAsia="Arial Narrow" w:hAnsi="Arial Narrow" w:cs="Arial Narrow"/>
                <w:b/>
                <w:sz w:val="20"/>
                <w:lang w:eastAsia="es-ES" w:bidi="es-ES"/>
              </w:rPr>
              <w:t>CLASIFICACIÓN</w:t>
            </w:r>
          </w:p>
        </w:tc>
        <w:tc>
          <w:tcPr>
            <w:tcW w:w="4611" w:type="dxa"/>
            <w:tcBorders>
              <w:left w:val="single" w:sz="6" w:space="0" w:color="000000"/>
              <w:bottom w:val="single" w:sz="6" w:space="0" w:color="000000"/>
              <w:right w:val="single" w:sz="6" w:space="0" w:color="000000"/>
            </w:tcBorders>
            <w:shd w:val="clear" w:color="auto" w:fill="BFBFBF" w:themeFill="background1" w:themeFillShade="BF"/>
          </w:tcPr>
          <w:p w14:paraId="66893663" w14:textId="77777777" w:rsidR="0063232C" w:rsidRPr="0063232C" w:rsidRDefault="0063232C" w:rsidP="001B7745">
            <w:pPr>
              <w:spacing w:before="15"/>
              <w:ind w:left="1736" w:right="1693"/>
              <w:jc w:val="center"/>
              <w:rPr>
                <w:rFonts w:ascii="Arial Narrow" w:eastAsia="Arial Narrow" w:hAnsi="Arial Narrow" w:cs="Arial Narrow"/>
                <w:b/>
                <w:sz w:val="20"/>
                <w:lang w:eastAsia="es-ES" w:bidi="es-ES"/>
              </w:rPr>
            </w:pPr>
            <w:r w:rsidRPr="0063232C">
              <w:rPr>
                <w:rFonts w:ascii="Arial Narrow" w:eastAsia="Arial Narrow" w:hAnsi="Arial Narrow" w:cs="Arial Narrow"/>
                <w:b/>
                <w:sz w:val="20"/>
                <w:lang w:eastAsia="es-ES" w:bidi="es-ES"/>
              </w:rPr>
              <w:t>PRODUCTO</w:t>
            </w:r>
          </w:p>
        </w:tc>
      </w:tr>
      <w:tr w:rsidR="0063232C" w:rsidRPr="0063232C" w14:paraId="20F2B320" w14:textId="77777777" w:rsidTr="001B7745">
        <w:trPr>
          <w:trHeight w:val="206"/>
          <w:jc w:val="center"/>
        </w:trPr>
        <w:tc>
          <w:tcPr>
            <w:tcW w:w="12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8DBE50" w14:textId="77777777" w:rsidR="0063232C" w:rsidRPr="0063232C" w:rsidRDefault="0063232C" w:rsidP="001B7745">
            <w:pPr>
              <w:spacing w:before="15"/>
              <w:ind w:left="110" w:hanging="5"/>
              <w:jc w:val="both"/>
              <w:rPr>
                <w:rFonts w:ascii="Arial Narrow" w:eastAsia="Arial Narrow" w:hAnsi="Arial Narrow" w:cs="Arial Narrow"/>
                <w:sz w:val="20"/>
                <w:lang w:eastAsia="es-ES" w:bidi="es-ES"/>
              </w:rPr>
            </w:pPr>
            <w:r w:rsidRPr="0063232C">
              <w:rPr>
                <w:rFonts w:ascii="Arial Narrow" w:eastAsia="Arial Narrow" w:hAnsi="Arial Narrow" w:cs="Arial Narrow"/>
                <w:sz w:val="20"/>
                <w:lang w:eastAsia="es-ES" w:bidi="es-ES"/>
              </w:rPr>
              <w:t>Segmento</w:t>
            </w:r>
          </w:p>
        </w:tc>
        <w:tc>
          <w:tcPr>
            <w:tcW w:w="175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CAE119" w14:textId="77777777" w:rsidR="0063232C" w:rsidRPr="0063232C" w:rsidRDefault="0063232C" w:rsidP="001B7745">
            <w:pPr>
              <w:spacing w:before="15"/>
              <w:jc w:val="center"/>
              <w:rPr>
                <w:rFonts w:ascii="Arial Narrow" w:eastAsia="Arial Narrow" w:hAnsi="Arial Narrow" w:cs="Arial Narrow"/>
                <w:sz w:val="20"/>
                <w:lang w:eastAsia="es-ES" w:bidi="es-ES"/>
              </w:rPr>
            </w:pPr>
            <w:r w:rsidRPr="0063232C">
              <w:rPr>
                <w:rFonts w:ascii="Arial Narrow" w:eastAsia="Arial Narrow" w:hAnsi="Arial Narrow" w:cs="Arial Narrow"/>
                <w:sz w:val="20"/>
                <w:lang w:eastAsia="es-ES" w:bidi="es-ES"/>
              </w:rPr>
              <w:t>93000000</w:t>
            </w:r>
          </w:p>
        </w:tc>
        <w:tc>
          <w:tcPr>
            <w:tcW w:w="4611" w:type="dxa"/>
            <w:tcBorders>
              <w:top w:val="single" w:sz="6" w:space="0" w:color="000000"/>
              <w:left w:val="single" w:sz="6" w:space="0" w:color="000000"/>
              <w:bottom w:val="single" w:sz="6" w:space="0" w:color="000000"/>
              <w:right w:val="single" w:sz="6" w:space="0" w:color="000000"/>
            </w:tcBorders>
            <w:shd w:val="clear" w:color="auto" w:fill="auto"/>
          </w:tcPr>
          <w:p w14:paraId="062A545A" w14:textId="77777777" w:rsidR="0063232C" w:rsidRPr="0063232C" w:rsidRDefault="0063232C" w:rsidP="001B7745">
            <w:pPr>
              <w:tabs>
                <w:tab w:val="left" w:pos="1108"/>
                <w:tab w:val="left" w:pos="1588"/>
                <w:tab w:val="left" w:pos="2877"/>
                <w:tab w:val="left" w:pos="4300"/>
              </w:tabs>
              <w:spacing w:before="15"/>
              <w:jc w:val="center"/>
              <w:rPr>
                <w:rFonts w:ascii="Arial Narrow" w:eastAsia="Arial Narrow" w:hAnsi="Arial Narrow" w:cs="Arial Narrow"/>
                <w:sz w:val="20"/>
                <w:lang w:eastAsia="es-ES" w:bidi="es-ES"/>
              </w:rPr>
            </w:pPr>
            <w:r w:rsidRPr="0063232C">
              <w:rPr>
                <w:rFonts w:ascii="Arial Narrow" w:eastAsia="Arial Narrow" w:hAnsi="Arial Narrow" w:cs="Arial Narrow"/>
                <w:sz w:val="20"/>
                <w:lang w:eastAsia="es-ES" w:bidi="es-ES"/>
              </w:rPr>
              <w:t>Servicios políticos y asuntos cívicos</w:t>
            </w:r>
          </w:p>
        </w:tc>
      </w:tr>
      <w:tr w:rsidR="0063232C" w:rsidRPr="0063232C" w14:paraId="0BAB5375" w14:textId="77777777" w:rsidTr="001B7745">
        <w:trPr>
          <w:trHeight w:val="206"/>
          <w:jc w:val="center"/>
        </w:trPr>
        <w:tc>
          <w:tcPr>
            <w:tcW w:w="1202" w:type="dxa"/>
            <w:tcBorders>
              <w:top w:val="single" w:sz="6" w:space="0" w:color="000000"/>
              <w:left w:val="single" w:sz="6" w:space="0" w:color="000000"/>
              <w:bottom w:val="single" w:sz="6" w:space="0" w:color="000000"/>
              <w:right w:val="single" w:sz="6" w:space="0" w:color="000000"/>
            </w:tcBorders>
            <w:shd w:val="clear" w:color="auto" w:fill="auto"/>
          </w:tcPr>
          <w:p w14:paraId="19CE8F78" w14:textId="77777777" w:rsidR="0063232C" w:rsidRPr="0063232C" w:rsidRDefault="0063232C" w:rsidP="001B7745">
            <w:pPr>
              <w:spacing w:before="15"/>
              <w:ind w:left="110" w:hanging="5"/>
              <w:jc w:val="both"/>
              <w:rPr>
                <w:rFonts w:ascii="Arial Narrow" w:eastAsia="Arial Narrow" w:hAnsi="Arial Narrow" w:cs="Arial Narrow"/>
                <w:sz w:val="20"/>
                <w:lang w:eastAsia="es-ES" w:bidi="es-ES"/>
              </w:rPr>
            </w:pPr>
            <w:r w:rsidRPr="0063232C">
              <w:rPr>
                <w:rFonts w:ascii="Arial Narrow" w:eastAsia="Arial Narrow" w:hAnsi="Arial Narrow" w:cs="Arial Narrow"/>
                <w:sz w:val="20"/>
                <w:lang w:eastAsia="es-ES" w:bidi="es-ES"/>
              </w:rPr>
              <w:t xml:space="preserve">Familia </w:t>
            </w:r>
          </w:p>
        </w:tc>
        <w:tc>
          <w:tcPr>
            <w:tcW w:w="1757" w:type="dxa"/>
            <w:tcBorders>
              <w:top w:val="single" w:sz="6" w:space="0" w:color="000000"/>
              <w:left w:val="single" w:sz="6" w:space="0" w:color="000000"/>
              <w:bottom w:val="single" w:sz="6" w:space="0" w:color="000000"/>
              <w:right w:val="single" w:sz="6" w:space="0" w:color="000000"/>
            </w:tcBorders>
            <w:shd w:val="clear" w:color="auto" w:fill="auto"/>
          </w:tcPr>
          <w:p w14:paraId="2462B4F4" w14:textId="77777777" w:rsidR="0063232C" w:rsidRPr="0063232C" w:rsidRDefault="0063232C" w:rsidP="001B7745">
            <w:pPr>
              <w:spacing w:before="15"/>
              <w:jc w:val="center"/>
              <w:rPr>
                <w:rFonts w:ascii="Arial Narrow" w:eastAsia="Arial Narrow" w:hAnsi="Arial Narrow" w:cs="Arial Narrow"/>
                <w:sz w:val="20"/>
                <w:lang w:eastAsia="es-ES" w:bidi="es-ES"/>
              </w:rPr>
            </w:pPr>
            <w:r w:rsidRPr="0063232C">
              <w:rPr>
                <w:rFonts w:ascii="Arial Narrow" w:eastAsia="Arial Narrow" w:hAnsi="Arial Narrow" w:cs="Arial Narrow"/>
                <w:sz w:val="20"/>
                <w:lang w:eastAsia="es-ES" w:bidi="es-ES"/>
              </w:rPr>
              <w:t>93140000</w:t>
            </w:r>
          </w:p>
        </w:tc>
        <w:tc>
          <w:tcPr>
            <w:tcW w:w="4611" w:type="dxa"/>
            <w:tcBorders>
              <w:top w:val="single" w:sz="6" w:space="0" w:color="000000"/>
              <w:left w:val="single" w:sz="6" w:space="0" w:color="000000"/>
              <w:bottom w:val="single" w:sz="6" w:space="0" w:color="000000"/>
              <w:right w:val="single" w:sz="6" w:space="0" w:color="000000"/>
            </w:tcBorders>
            <w:shd w:val="clear" w:color="auto" w:fill="auto"/>
          </w:tcPr>
          <w:p w14:paraId="79C4BD9E" w14:textId="77777777" w:rsidR="0063232C" w:rsidRPr="0063232C" w:rsidRDefault="0063232C" w:rsidP="001B7745">
            <w:pPr>
              <w:tabs>
                <w:tab w:val="left" w:pos="1108"/>
                <w:tab w:val="left" w:pos="1588"/>
                <w:tab w:val="left" w:pos="2877"/>
                <w:tab w:val="left" w:pos="4300"/>
              </w:tabs>
              <w:spacing w:before="15"/>
              <w:jc w:val="center"/>
              <w:rPr>
                <w:rFonts w:ascii="Arial Narrow" w:eastAsia="Arial Narrow" w:hAnsi="Arial Narrow" w:cs="Arial Narrow"/>
                <w:sz w:val="20"/>
                <w:lang w:eastAsia="es-ES" w:bidi="es-ES"/>
              </w:rPr>
            </w:pPr>
            <w:r w:rsidRPr="0063232C">
              <w:rPr>
                <w:rFonts w:ascii="Arial Narrow" w:eastAsia="Arial Narrow" w:hAnsi="Arial Narrow" w:cs="Arial Narrow"/>
                <w:sz w:val="20"/>
                <w:lang w:eastAsia="es-ES" w:bidi="es-ES"/>
              </w:rPr>
              <w:t>Servicios comunitarios y sociales</w:t>
            </w:r>
          </w:p>
        </w:tc>
      </w:tr>
    </w:tbl>
    <w:bookmarkEnd w:id="0"/>
    <w:p w14:paraId="489E67B4" w14:textId="77777777" w:rsidR="0063232C" w:rsidRDefault="0063232C" w:rsidP="0063232C">
      <w:pPr>
        <w:jc w:val="center"/>
        <w:rPr>
          <w:rFonts w:ascii="Arial Narrow" w:hAnsi="Arial Narrow"/>
          <w:sz w:val="20"/>
        </w:rPr>
      </w:pPr>
      <w:r w:rsidRPr="0063232C">
        <w:rPr>
          <w:rFonts w:ascii="Arial Narrow" w:hAnsi="Arial Narrow"/>
          <w:sz w:val="20"/>
        </w:rPr>
        <w:t xml:space="preserve">  </w:t>
      </w:r>
    </w:p>
    <w:p w14:paraId="63614A00" w14:textId="77777777" w:rsidR="00AE0EF1" w:rsidRDefault="00AE0EF1" w:rsidP="0063232C">
      <w:pPr>
        <w:jc w:val="center"/>
        <w:rPr>
          <w:rFonts w:ascii="Arial Narrow" w:hAnsi="Arial Narrow"/>
          <w:sz w:val="20"/>
        </w:rPr>
      </w:pPr>
    </w:p>
    <w:p w14:paraId="22794EC4" w14:textId="77777777" w:rsidR="00AE0EF1" w:rsidRPr="0063232C" w:rsidRDefault="00AE0EF1" w:rsidP="0063232C">
      <w:pPr>
        <w:jc w:val="center"/>
        <w:rPr>
          <w:rFonts w:ascii="Arial Narrow" w:hAnsi="Arial Narrow"/>
          <w:sz w:val="20"/>
        </w:rPr>
      </w:pPr>
    </w:p>
    <w:p w14:paraId="7FFD3037" w14:textId="77777777" w:rsidR="0063232C" w:rsidRPr="0063232C" w:rsidRDefault="0063232C" w:rsidP="0063232C">
      <w:pPr>
        <w:jc w:val="both"/>
        <w:rPr>
          <w:rFonts w:ascii="Arial Narrow" w:hAnsi="Arial Narrow"/>
          <w:b/>
          <w:sz w:val="20"/>
        </w:rPr>
      </w:pPr>
      <w:r w:rsidRPr="0063232C">
        <w:rPr>
          <w:rFonts w:ascii="Arial Narrow" w:hAnsi="Arial Narrow"/>
          <w:b/>
          <w:sz w:val="20"/>
        </w:rPr>
        <w:lastRenderedPageBreak/>
        <w:t>2.4 CONDICIONES TÉCNICAS EXIGIDAS</w:t>
      </w:r>
    </w:p>
    <w:p w14:paraId="2F2FA74A" w14:textId="77777777" w:rsidR="0063232C" w:rsidRPr="0063232C" w:rsidRDefault="0063232C" w:rsidP="0063232C">
      <w:pPr>
        <w:jc w:val="both"/>
        <w:rPr>
          <w:rFonts w:ascii="Arial Narrow" w:hAnsi="Arial Narrow"/>
          <w:sz w:val="20"/>
        </w:rPr>
      </w:pPr>
    </w:p>
    <w:p w14:paraId="52319EB8" w14:textId="77777777" w:rsidR="0063232C" w:rsidRPr="0063232C" w:rsidRDefault="0063232C" w:rsidP="0063232C">
      <w:pPr>
        <w:jc w:val="both"/>
        <w:rPr>
          <w:rFonts w:ascii="Arial Narrow" w:hAnsi="Arial Narrow"/>
          <w:sz w:val="20"/>
        </w:rPr>
      </w:pPr>
      <w:r w:rsidRPr="0063232C">
        <w:rPr>
          <w:rFonts w:ascii="Arial Narrow" w:hAnsi="Arial Narrow"/>
          <w:sz w:val="20"/>
        </w:rPr>
        <w:t>Las especificaciones técnicas son todos aquellos requerimientos que por su especial característica demandan una exigencia particular de cumplimiento que no puede obviarse y por lo tanto son de carácter obligatorio. La descripción técnica de los bienes y servicios a prestar se encuentran en el Anexo Técnico, el oferente deberá presentar su propuesta, cumpliendo con la totalidad de las especificaciones técnicas.</w:t>
      </w:r>
    </w:p>
    <w:p w14:paraId="54A2D4B4" w14:textId="77777777" w:rsidR="0063232C" w:rsidRPr="0063232C" w:rsidRDefault="0063232C" w:rsidP="0063232C">
      <w:pPr>
        <w:jc w:val="both"/>
        <w:rPr>
          <w:rFonts w:ascii="Arial Narrow" w:hAnsi="Arial Narrow"/>
          <w:b/>
          <w:sz w:val="20"/>
        </w:rPr>
      </w:pPr>
    </w:p>
    <w:p w14:paraId="05C6F1C2" w14:textId="77777777" w:rsidR="0063232C" w:rsidRPr="0063232C" w:rsidRDefault="0063232C" w:rsidP="0063232C">
      <w:pPr>
        <w:jc w:val="both"/>
        <w:rPr>
          <w:rFonts w:ascii="Arial Narrow" w:hAnsi="Arial Narrow"/>
          <w:b/>
          <w:sz w:val="20"/>
        </w:rPr>
      </w:pPr>
      <w:r w:rsidRPr="0063232C">
        <w:rPr>
          <w:rFonts w:ascii="Arial Narrow" w:hAnsi="Arial Narrow"/>
          <w:b/>
          <w:sz w:val="20"/>
        </w:rPr>
        <w:t>2.5 CAUSALES DE RECHAZO DE LAS PROPUESTAS</w:t>
      </w:r>
    </w:p>
    <w:p w14:paraId="3C355653" w14:textId="77777777" w:rsidR="0063232C" w:rsidRPr="0063232C" w:rsidRDefault="0063232C" w:rsidP="0063232C">
      <w:pPr>
        <w:jc w:val="both"/>
        <w:rPr>
          <w:rFonts w:ascii="Arial Narrow" w:hAnsi="Arial Narrow"/>
          <w:b/>
          <w:sz w:val="18"/>
        </w:rPr>
      </w:pPr>
    </w:p>
    <w:p w14:paraId="653D867E" w14:textId="77777777" w:rsidR="0063232C" w:rsidRPr="0063232C" w:rsidRDefault="0063232C" w:rsidP="0063232C">
      <w:pPr>
        <w:widowControl/>
        <w:autoSpaceDE/>
        <w:autoSpaceDN/>
        <w:jc w:val="both"/>
        <w:rPr>
          <w:rFonts w:ascii="Times New Roman" w:eastAsia="Times New Roman" w:hAnsi="Times New Roman" w:cs="Times New Roman"/>
          <w:szCs w:val="24"/>
        </w:rPr>
      </w:pPr>
      <w:r w:rsidRPr="0063232C">
        <w:rPr>
          <w:rFonts w:ascii="Arial Narrow" w:eastAsia="Times New Roman" w:hAnsi="Arial Narrow" w:cs="Times New Roman"/>
          <w:sz w:val="20"/>
        </w:rPr>
        <w:t>Las propuestas serán rechazadas cuando se presente al menos una de las siguientes: Las propuestas serán rechazadas cuando se presente al menos una de las siguientes: </w:t>
      </w:r>
    </w:p>
    <w:p w14:paraId="045D6F89" w14:textId="77777777" w:rsidR="0063232C" w:rsidRPr="0063232C" w:rsidRDefault="0063232C" w:rsidP="0063232C">
      <w:pPr>
        <w:widowControl/>
        <w:autoSpaceDE/>
        <w:autoSpaceDN/>
        <w:rPr>
          <w:rFonts w:ascii="Times New Roman" w:eastAsia="Times New Roman" w:hAnsi="Times New Roman" w:cs="Times New Roman"/>
          <w:szCs w:val="24"/>
        </w:rPr>
      </w:pPr>
    </w:p>
    <w:p w14:paraId="0F8C937E"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los interesados se encuentren incursos en alguna de las causales de inhabilidad e incompatibilidad para contratar establecidas en la Constitución Política o la ley y, en los eventos de prohibición para contratar.</w:t>
      </w:r>
    </w:p>
    <w:p w14:paraId="1F030F82"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la propuesta sea presentada por personas jurídicamente incapaces para obligarse.</w:t>
      </w:r>
    </w:p>
    <w:p w14:paraId="5376B3AF"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existan dos o más propuestas presentadas por un mismo proponente o cuando el representante o los representantes legales de una persona jurídica ostenten igual condición en otras u otras personas jurídicas diferentes, que también estén participando en el presente proceso de selección.</w:t>
      </w:r>
    </w:p>
    <w:p w14:paraId="0BD82907"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el proponente señale su desacuerdo o imposibilidad de cumplir las condiciones previstas en la invitación, o presente condicionamiento para la celebración del convenio.</w:t>
      </w:r>
    </w:p>
    <w:p w14:paraId="7EAAACF5"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la propuesta se presente después de vencido el plazo establecido para el cierre del proceso de acuerdo con el cronograma previsto o su presentación se realice en sitio diferente al indicado en la Invitación.</w:t>
      </w:r>
    </w:p>
    <w:p w14:paraId="74BA34C7"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no se presente la manifestación de interés de aportar recursos en dinero para cofinanciar la ejecución del proyecto, junto la respectiva certificación bancaria.</w:t>
      </w:r>
    </w:p>
    <w:p w14:paraId="2687A736"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no se indique la procedencia de los aportes mínimos de recursos.</w:t>
      </w:r>
    </w:p>
    <w:p w14:paraId="3D269244"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el ofrecimiento del aporte en dinero se presente incompleto en aspectos que permitan condicionar o modificar el ofrecimiento, con tachaduras, enmendaduras o de forma parcial.</w:t>
      </w:r>
    </w:p>
    <w:p w14:paraId="0BC617C4"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el Municipio verifique que existe inconsistencia en alguno de los documentos presentados y que no hayan sido debidamente aclarados.</w:t>
      </w:r>
    </w:p>
    <w:p w14:paraId="498A849B"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el proponente se encuentre incurso en alguna de las causales de disolución a que se refieren los artículos 218, 342, 351, 370 y 457 del Código de Comercio.</w:t>
      </w:r>
    </w:p>
    <w:p w14:paraId="620E164F"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se compruebe que el proponente ha violado el deber de que trata el numeral 2 del artículo 60 de la Ley 1437 de 2011 (Código de Procedimiento Administrativo y de lo Contencioso Administrativo).</w:t>
      </w:r>
    </w:p>
    <w:p w14:paraId="517AB308"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los documentos soporte allegados no cumplan con los requisitos generales de ley o de leyes especiales para la materia.</w:t>
      </w:r>
    </w:p>
    <w:p w14:paraId="6B332E0B"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Cuando el Municipio haya solicitado subsanar algún documento o exigido alguna aclaración y el proponente no lo haga dentro del término establecido, o si habiéndolo hecho no cumpla con lo solicitado.</w:t>
      </w:r>
    </w:p>
    <w:p w14:paraId="257A4AAB"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C32247">
        <w:rPr>
          <w:rFonts w:ascii="Arial Narrow" w:eastAsia="Times New Roman" w:hAnsi="Arial Narrow" w:cs="Times New Roman"/>
          <w:sz w:val="20"/>
        </w:rPr>
        <w:t>La no presentación de garantía de seriedad de la oferta.</w:t>
      </w:r>
      <w:r w:rsidRPr="0063232C">
        <w:rPr>
          <w:rFonts w:ascii="Arial Narrow" w:eastAsia="Times New Roman" w:hAnsi="Arial Narrow" w:cs="Times New Roman"/>
          <w:sz w:val="20"/>
        </w:rPr>
        <w:t> </w:t>
      </w:r>
    </w:p>
    <w:p w14:paraId="5F8F4089" w14:textId="77777777" w:rsidR="0063232C" w:rsidRPr="0063232C" w:rsidRDefault="0063232C" w:rsidP="0063232C">
      <w:pPr>
        <w:widowControl/>
        <w:numPr>
          <w:ilvl w:val="0"/>
          <w:numId w:val="19"/>
        </w:numPr>
        <w:autoSpaceDE/>
        <w:autoSpaceDN/>
        <w:jc w:val="both"/>
        <w:textAlignment w:val="baseline"/>
        <w:rPr>
          <w:rFonts w:ascii="Arial Narrow" w:eastAsia="Times New Roman" w:hAnsi="Arial Narrow" w:cs="Times New Roman"/>
          <w:sz w:val="20"/>
        </w:rPr>
      </w:pPr>
      <w:r w:rsidRPr="0063232C">
        <w:rPr>
          <w:rFonts w:ascii="Arial Narrow" w:eastAsia="Times New Roman" w:hAnsi="Arial Narrow" w:cs="Times New Roman"/>
          <w:sz w:val="20"/>
        </w:rPr>
        <w:t>Las demás contempladas en la Constitución Política Nacional.</w:t>
      </w:r>
    </w:p>
    <w:p w14:paraId="15ABAD60" w14:textId="77777777" w:rsidR="0063232C" w:rsidRPr="0063232C" w:rsidRDefault="0063232C" w:rsidP="0063232C">
      <w:pPr>
        <w:jc w:val="both"/>
        <w:rPr>
          <w:rFonts w:ascii="Arial Narrow" w:hAnsi="Arial Narrow"/>
          <w:b/>
          <w:sz w:val="20"/>
          <w:szCs w:val="20"/>
        </w:rPr>
      </w:pPr>
    </w:p>
    <w:p w14:paraId="7626FB09" w14:textId="77777777" w:rsidR="0063232C" w:rsidRPr="0063232C" w:rsidRDefault="0063232C" w:rsidP="0063232C">
      <w:pPr>
        <w:jc w:val="both"/>
        <w:rPr>
          <w:rFonts w:ascii="Arial Narrow" w:hAnsi="Arial Narrow"/>
          <w:b/>
          <w:sz w:val="20"/>
          <w:szCs w:val="20"/>
        </w:rPr>
      </w:pPr>
      <w:r w:rsidRPr="0063232C">
        <w:rPr>
          <w:rFonts w:ascii="Arial Narrow" w:hAnsi="Arial Narrow"/>
          <w:b/>
          <w:sz w:val="20"/>
          <w:szCs w:val="20"/>
        </w:rPr>
        <w:t>2.6 CAUSALES PARA DECLARAR DESIERTO EL PROCESO DE SELECCIÓN</w:t>
      </w:r>
    </w:p>
    <w:p w14:paraId="50798D31" w14:textId="77777777" w:rsidR="0063232C" w:rsidRPr="0063232C" w:rsidRDefault="0063232C" w:rsidP="0063232C">
      <w:pPr>
        <w:jc w:val="both"/>
        <w:rPr>
          <w:rFonts w:ascii="Arial Narrow" w:hAnsi="Arial Narrow"/>
          <w:b/>
          <w:sz w:val="20"/>
          <w:szCs w:val="20"/>
        </w:rPr>
      </w:pPr>
    </w:p>
    <w:p w14:paraId="622A73A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La declaratoria de desierto del proceso se hará mediante acto motivado, el cual se notificará y comunicará a todos los posibles oferentes, siendo procedente contra el mismo, el recurso de reposición, salvo que la declaratoria obedezca a la no recepción de ofertas. </w:t>
      </w:r>
    </w:p>
    <w:p w14:paraId="11A2D7B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F3AFE85"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Entre otras y a título enunciativo, se tienen como causales de declaratoria de desierta del proceso las siguientes: </w:t>
      </w:r>
    </w:p>
    <w:p w14:paraId="0543092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7C24EDD" w14:textId="77777777" w:rsidR="0063232C" w:rsidRPr="0063232C" w:rsidRDefault="0063232C" w:rsidP="0063232C">
      <w:pPr>
        <w:widowControl/>
        <w:numPr>
          <w:ilvl w:val="0"/>
          <w:numId w:val="20"/>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Cuando no se presente alguna manifestación de interés en participar en este proceso de selección, de conformidad con lo señalado en este documento. </w:t>
      </w:r>
    </w:p>
    <w:p w14:paraId="74587B9A" w14:textId="77777777" w:rsidR="0063232C" w:rsidRPr="0063232C" w:rsidRDefault="0063232C" w:rsidP="0063232C">
      <w:pPr>
        <w:widowControl/>
        <w:numPr>
          <w:ilvl w:val="0"/>
          <w:numId w:val="20"/>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Cuando no se presenten ofertas.  </w:t>
      </w:r>
    </w:p>
    <w:p w14:paraId="018AC4F3" w14:textId="77777777" w:rsidR="0063232C" w:rsidRPr="0063232C" w:rsidRDefault="0063232C" w:rsidP="0063232C">
      <w:pPr>
        <w:widowControl/>
        <w:numPr>
          <w:ilvl w:val="0"/>
          <w:numId w:val="20"/>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Cuando habiéndose presentado solamente una oferta, ésta incurra en causal de rechazo. </w:t>
      </w:r>
    </w:p>
    <w:p w14:paraId="43B25773" w14:textId="77777777" w:rsidR="0063232C" w:rsidRPr="0063232C" w:rsidRDefault="0063232C" w:rsidP="0063232C">
      <w:pPr>
        <w:widowControl/>
        <w:numPr>
          <w:ilvl w:val="0"/>
          <w:numId w:val="20"/>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Cuando existan causas o motivos que impidan la escogencia objetiva del Proponente. </w:t>
      </w:r>
    </w:p>
    <w:p w14:paraId="2BD1A0F6" w14:textId="77777777" w:rsidR="0063232C" w:rsidRPr="0063232C" w:rsidRDefault="0063232C" w:rsidP="0063232C">
      <w:pPr>
        <w:widowControl/>
        <w:numPr>
          <w:ilvl w:val="0"/>
          <w:numId w:val="20"/>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Las demás contempladas en la Ley. </w:t>
      </w:r>
    </w:p>
    <w:p w14:paraId="2418B591"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62FA37FE"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proofErr w:type="gramStart"/>
      <w:r w:rsidRPr="0063232C">
        <w:rPr>
          <w:rFonts w:ascii="Arial Narrow" w:eastAsia="Arial Narrow" w:hAnsi="Arial Narrow" w:cs="Arial Narrow"/>
          <w:b/>
          <w:sz w:val="20"/>
          <w:szCs w:val="20"/>
          <w:lang w:val="es-CO" w:eastAsia="es-419"/>
        </w:rPr>
        <w:t>2.7  CRITERIOS</w:t>
      </w:r>
      <w:proofErr w:type="gramEnd"/>
      <w:r w:rsidRPr="0063232C">
        <w:rPr>
          <w:rFonts w:ascii="Arial Narrow" w:eastAsia="Arial Narrow" w:hAnsi="Arial Narrow" w:cs="Arial Narrow"/>
          <w:b/>
          <w:sz w:val="20"/>
          <w:szCs w:val="20"/>
          <w:lang w:val="es-CO" w:eastAsia="es-419"/>
        </w:rPr>
        <w:t xml:space="preserve"> DE DESEMPATE</w:t>
      </w:r>
    </w:p>
    <w:p w14:paraId="3442ED95"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06A12C99"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En caso de empate en el puntaje total de dos o más ofertas, el Municipio aplicará el criterio de desempate establecido en el artículo 35 de la Ley 2069 de 2020.</w:t>
      </w:r>
    </w:p>
    <w:p w14:paraId="70389749"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4610C414"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2.8 SOLICITUD DE ACLARACIONES DE REQUISITOS HABILITANTES</w:t>
      </w:r>
    </w:p>
    <w:p w14:paraId="0C3F1726"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6B67C526"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En caso de identificar inconsistencias o errores en los documentos con los cuales los oferentes acrediten el cumplimiento de los requisitos habilitantes, el Municipio solicitará aclarar, completar o corregir dichos documentos en un plazo razonable y adecuado antes de la fecha prevista en el cronograma para la adjudicación. </w:t>
      </w:r>
    </w:p>
    <w:p w14:paraId="0703336D"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20D89060"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Esta solicitud se realizará en igualdad de condiciones para todos los oferentes, dejando constancia en el informe de evaluación. El Municipio debe evaluar las ofertas de los oferentes que hayan acreditado que cumplen con los requisitos habilitantes.</w:t>
      </w:r>
    </w:p>
    <w:p w14:paraId="2F277A0F"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18825A5B"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2.9 CONFORMACIÓN DEL COMITÉ EVALUADOR</w:t>
      </w:r>
    </w:p>
    <w:p w14:paraId="5BD124C8"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p>
    <w:p w14:paraId="017CF0B1"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Para este proceso actuarán como miembros del comité evaluador los siguientes funcionarios:</w:t>
      </w:r>
    </w:p>
    <w:p w14:paraId="312A5639"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p>
    <w:tbl>
      <w:tblPr>
        <w:tblpPr w:leftFromText="141" w:rightFromText="141" w:vertAnchor="text" w:tblpXSpec="center" w:tblpY="1"/>
        <w:tblW w:w="8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00" w:firstRow="0" w:lastRow="0" w:firstColumn="0" w:lastColumn="0" w:noHBand="0" w:noVBand="1"/>
      </w:tblPr>
      <w:tblGrid>
        <w:gridCol w:w="4140"/>
        <w:gridCol w:w="3935"/>
      </w:tblGrid>
      <w:tr w:rsidR="0063232C" w:rsidRPr="0063232C" w14:paraId="16953BAE" w14:textId="77777777" w:rsidTr="00C32247">
        <w:trPr>
          <w:jc w:val="center"/>
        </w:trPr>
        <w:tc>
          <w:tcPr>
            <w:tcW w:w="4140" w:type="dxa"/>
            <w:shd w:val="clear" w:color="auto" w:fill="FFFFFF" w:themeFill="background1"/>
          </w:tcPr>
          <w:p w14:paraId="403A8AB8" w14:textId="77777777" w:rsidR="0063232C" w:rsidRPr="0063232C" w:rsidRDefault="0063232C" w:rsidP="001B7745">
            <w:pPr>
              <w:jc w:val="center"/>
              <w:rPr>
                <w:rFonts w:ascii="Arial Narrow" w:eastAsia="Arial Narrow" w:hAnsi="Arial Narrow" w:cs="Arial Narrow"/>
                <w:b/>
                <w:bCs/>
                <w:sz w:val="20"/>
                <w:szCs w:val="20"/>
              </w:rPr>
            </w:pPr>
            <w:r w:rsidRPr="0063232C">
              <w:rPr>
                <w:rFonts w:ascii="Arial Narrow" w:eastAsia="Arial Narrow" w:hAnsi="Arial Narrow" w:cs="Arial Narrow"/>
                <w:b/>
                <w:bCs/>
                <w:sz w:val="20"/>
                <w:szCs w:val="20"/>
              </w:rPr>
              <w:t>NOMBRE</w:t>
            </w:r>
          </w:p>
        </w:tc>
        <w:tc>
          <w:tcPr>
            <w:tcW w:w="3935" w:type="dxa"/>
            <w:shd w:val="clear" w:color="auto" w:fill="FFFFFF" w:themeFill="background1"/>
          </w:tcPr>
          <w:p w14:paraId="20E89B29" w14:textId="77777777" w:rsidR="0063232C" w:rsidRPr="0063232C" w:rsidRDefault="0063232C" w:rsidP="001B7745">
            <w:pPr>
              <w:jc w:val="center"/>
              <w:rPr>
                <w:rFonts w:ascii="Arial Narrow" w:eastAsia="Arial Narrow" w:hAnsi="Arial Narrow" w:cs="Arial Narrow"/>
                <w:b/>
                <w:bCs/>
                <w:sz w:val="20"/>
                <w:szCs w:val="20"/>
              </w:rPr>
            </w:pPr>
            <w:r w:rsidRPr="0063232C">
              <w:rPr>
                <w:rFonts w:ascii="Arial Narrow" w:eastAsia="Arial Narrow" w:hAnsi="Arial Narrow" w:cs="Arial Narrow"/>
                <w:b/>
                <w:bCs/>
                <w:sz w:val="20"/>
                <w:szCs w:val="20"/>
              </w:rPr>
              <w:t>CARGO</w:t>
            </w:r>
          </w:p>
        </w:tc>
      </w:tr>
      <w:tr w:rsidR="0063232C" w:rsidRPr="0063232C" w14:paraId="32EF1F68" w14:textId="77777777" w:rsidTr="00C32247">
        <w:trPr>
          <w:jc w:val="center"/>
        </w:trPr>
        <w:tc>
          <w:tcPr>
            <w:tcW w:w="4140" w:type="dxa"/>
            <w:shd w:val="clear" w:color="auto" w:fill="FFFFFF" w:themeFill="background1"/>
            <w:vAlign w:val="center"/>
          </w:tcPr>
          <w:p w14:paraId="761F3622" w14:textId="6A154A8B" w:rsidR="0063232C" w:rsidRPr="0063232C" w:rsidRDefault="00C32247" w:rsidP="001B7745">
            <w:pPr>
              <w:jc w:val="center"/>
              <w:rPr>
                <w:rFonts w:ascii="Arial Narrow" w:eastAsia="Arial Narrow" w:hAnsi="Arial Narrow" w:cs="Arial Narrow"/>
                <w:sz w:val="20"/>
                <w:szCs w:val="20"/>
              </w:rPr>
            </w:pPr>
            <w:r>
              <w:rPr>
                <w:rFonts w:ascii="Arial Narrow" w:eastAsia="Arial Narrow" w:hAnsi="Arial Narrow" w:cs="Arial Narrow"/>
                <w:sz w:val="20"/>
                <w:szCs w:val="20"/>
              </w:rPr>
              <w:t xml:space="preserve">ADRIANA ARIZA </w:t>
            </w:r>
            <w:proofErr w:type="spellStart"/>
            <w:r>
              <w:rPr>
                <w:rFonts w:ascii="Arial Narrow" w:eastAsia="Arial Narrow" w:hAnsi="Arial Narrow" w:cs="Arial Narrow"/>
                <w:sz w:val="20"/>
                <w:szCs w:val="20"/>
              </w:rPr>
              <w:t>ARIZA</w:t>
            </w:r>
            <w:proofErr w:type="spellEnd"/>
            <w:r>
              <w:rPr>
                <w:rFonts w:ascii="Arial Narrow" w:eastAsia="Arial Narrow" w:hAnsi="Arial Narrow" w:cs="Arial Narrow"/>
                <w:sz w:val="20"/>
                <w:szCs w:val="20"/>
              </w:rPr>
              <w:t xml:space="preserve"> </w:t>
            </w:r>
          </w:p>
        </w:tc>
        <w:tc>
          <w:tcPr>
            <w:tcW w:w="3935" w:type="dxa"/>
            <w:shd w:val="clear" w:color="auto" w:fill="FFFFFF" w:themeFill="background1"/>
          </w:tcPr>
          <w:p w14:paraId="266CB1D6" w14:textId="5A926CD6" w:rsidR="0063232C" w:rsidRPr="0063232C" w:rsidRDefault="00C32247" w:rsidP="001B7745">
            <w:pPr>
              <w:jc w:val="center"/>
              <w:rPr>
                <w:rFonts w:ascii="Arial Narrow" w:eastAsia="Arial Narrow" w:hAnsi="Arial Narrow" w:cs="Arial Narrow"/>
                <w:sz w:val="20"/>
                <w:szCs w:val="20"/>
              </w:rPr>
            </w:pPr>
            <w:r>
              <w:rPr>
                <w:rFonts w:ascii="Arial Narrow" w:eastAsia="Arial Narrow" w:hAnsi="Arial Narrow" w:cs="Arial Narrow"/>
                <w:sz w:val="20"/>
                <w:szCs w:val="20"/>
              </w:rPr>
              <w:t>SECRETARIA DE INTERIOR</w:t>
            </w:r>
          </w:p>
        </w:tc>
      </w:tr>
      <w:tr w:rsidR="0063232C" w:rsidRPr="0063232C" w14:paraId="03B37A63" w14:textId="77777777" w:rsidTr="00C32247">
        <w:trPr>
          <w:jc w:val="center"/>
        </w:trPr>
        <w:tc>
          <w:tcPr>
            <w:tcW w:w="4140" w:type="dxa"/>
            <w:shd w:val="clear" w:color="auto" w:fill="FFFFFF" w:themeFill="background1"/>
          </w:tcPr>
          <w:p w14:paraId="1A94A942" w14:textId="4D5631B1" w:rsidR="0063232C" w:rsidRPr="0063232C" w:rsidRDefault="00C32247" w:rsidP="001B7745">
            <w:pPr>
              <w:jc w:val="center"/>
              <w:rPr>
                <w:rFonts w:ascii="Arial Narrow" w:eastAsia="Arial Narrow" w:hAnsi="Arial Narrow" w:cs="Arial Narrow"/>
                <w:sz w:val="20"/>
                <w:szCs w:val="20"/>
              </w:rPr>
            </w:pPr>
            <w:r w:rsidRPr="00C32247">
              <w:rPr>
                <w:rFonts w:ascii="Arial Narrow" w:eastAsia="Arial Narrow" w:hAnsi="Arial Narrow" w:cs="Arial Narrow"/>
                <w:sz w:val="20"/>
                <w:szCs w:val="20"/>
              </w:rPr>
              <w:t>ORLANDO RAFAEL POLO RODRÌGUEZ</w:t>
            </w:r>
          </w:p>
        </w:tc>
        <w:tc>
          <w:tcPr>
            <w:tcW w:w="3935" w:type="dxa"/>
            <w:shd w:val="clear" w:color="auto" w:fill="FFFFFF" w:themeFill="background1"/>
          </w:tcPr>
          <w:p w14:paraId="542DFF99" w14:textId="40B620D5" w:rsidR="0063232C" w:rsidRPr="0063232C" w:rsidRDefault="00C32247" w:rsidP="001B7745">
            <w:pPr>
              <w:jc w:val="center"/>
              <w:rPr>
                <w:rFonts w:ascii="Arial Narrow" w:eastAsia="Arial Narrow" w:hAnsi="Arial Narrow" w:cs="Arial Narrow"/>
                <w:sz w:val="20"/>
                <w:szCs w:val="20"/>
              </w:rPr>
            </w:pPr>
            <w:r>
              <w:rPr>
                <w:rFonts w:ascii="Arial Narrow" w:eastAsia="Arial Narrow" w:hAnsi="Arial Narrow" w:cs="Arial Narrow"/>
                <w:sz w:val="20"/>
                <w:szCs w:val="20"/>
              </w:rPr>
              <w:t>SECRETARIO DE HACIENDA</w:t>
            </w:r>
          </w:p>
        </w:tc>
      </w:tr>
      <w:tr w:rsidR="0063232C" w:rsidRPr="0063232C" w14:paraId="19556AE7" w14:textId="77777777" w:rsidTr="00C32247">
        <w:trPr>
          <w:jc w:val="center"/>
        </w:trPr>
        <w:tc>
          <w:tcPr>
            <w:tcW w:w="4140" w:type="dxa"/>
            <w:shd w:val="clear" w:color="auto" w:fill="FFFFFF" w:themeFill="background1"/>
          </w:tcPr>
          <w:p w14:paraId="176AC75D" w14:textId="2AF3446E" w:rsidR="0063232C" w:rsidRPr="0063232C" w:rsidRDefault="00C32247" w:rsidP="001B7745">
            <w:pPr>
              <w:jc w:val="center"/>
              <w:rPr>
                <w:rFonts w:ascii="Arial Narrow" w:eastAsia="Arial Narrow" w:hAnsi="Arial Narrow" w:cs="Arial Narrow"/>
                <w:sz w:val="20"/>
                <w:szCs w:val="20"/>
              </w:rPr>
            </w:pPr>
            <w:r w:rsidRPr="00C32247">
              <w:rPr>
                <w:rFonts w:ascii="Arial Narrow" w:eastAsia="Arial Narrow" w:hAnsi="Arial Narrow" w:cs="Arial Narrow"/>
                <w:sz w:val="20"/>
                <w:szCs w:val="20"/>
              </w:rPr>
              <w:t>BANNY JOSE ORTIZ ARIZA</w:t>
            </w:r>
          </w:p>
        </w:tc>
        <w:tc>
          <w:tcPr>
            <w:tcW w:w="3935" w:type="dxa"/>
            <w:shd w:val="clear" w:color="auto" w:fill="FFFFFF" w:themeFill="background1"/>
          </w:tcPr>
          <w:p w14:paraId="766EF261" w14:textId="100F5B2F" w:rsidR="0063232C" w:rsidRPr="0063232C" w:rsidRDefault="00C32247" w:rsidP="001B7745">
            <w:pPr>
              <w:jc w:val="center"/>
              <w:rPr>
                <w:rFonts w:ascii="Arial Narrow" w:eastAsia="Arial Narrow" w:hAnsi="Arial Narrow" w:cs="Arial Narrow"/>
                <w:sz w:val="20"/>
                <w:szCs w:val="20"/>
              </w:rPr>
            </w:pPr>
            <w:r>
              <w:rPr>
                <w:rFonts w:ascii="Arial Narrow" w:eastAsia="Arial Narrow" w:hAnsi="Arial Narrow" w:cs="Arial Narrow"/>
                <w:sz w:val="20"/>
                <w:szCs w:val="20"/>
              </w:rPr>
              <w:t>SECRETARIA DE PLANEACION</w:t>
            </w:r>
          </w:p>
        </w:tc>
      </w:tr>
    </w:tbl>
    <w:p w14:paraId="0323DCCE" w14:textId="2E587663"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lang w:val="es-CO" w:eastAsia="es-419"/>
        </w:rPr>
      </w:pPr>
      <w:r w:rsidRPr="0063232C">
        <w:rPr>
          <w:rFonts w:ascii="Arial Narrow" w:eastAsia="Arial Narrow" w:hAnsi="Arial Narrow" w:cs="Arial Narrow"/>
          <w:b/>
          <w:sz w:val="20"/>
          <w:lang w:val="es-CO" w:eastAsia="es-419"/>
        </w:rPr>
        <w:t xml:space="preserve">    </w:t>
      </w:r>
    </w:p>
    <w:p w14:paraId="11DA8F6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2.10 OFERTA ÚNICA.</w:t>
      </w:r>
    </w:p>
    <w:p w14:paraId="08BBF74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E092FC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En caso de que solo se presente una propuesta y ésta se encuentre habilitada o presentadas varias propuestas solo una resulta habilitada para participar, el Municipio adjudicará al proponente habilitado, el día que se tenía previsto para la firma del convenio y el comité dejará recomendación sobre ello en el informe de evaluación.</w:t>
      </w:r>
    </w:p>
    <w:p w14:paraId="317A19B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4386A93"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CAPITULO III</w:t>
      </w:r>
    </w:p>
    <w:p w14:paraId="735D69FB"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DEL CONVENIO</w:t>
      </w:r>
    </w:p>
    <w:p w14:paraId="61B7C78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26F78B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3.1 PLAZO DE EJECUCIÓN</w:t>
      </w:r>
    </w:p>
    <w:p w14:paraId="6976CE0F"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0DCBFD87" w14:textId="0FDE3FB4"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El plazo previsto para la ejecución del convenio será de </w:t>
      </w:r>
      <w:r w:rsidR="000A6A3C">
        <w:rPr>
          <w:rFonts w:ascii="Arial Narrow" w:eastAsia="Arial Narrow" w:hAnsi="Arial Narrow" w:cs="Arial Narrow"/>
          <w:sz w:val="20"/>
          <w:szCs w:val="20"/>
          <w:lang w:val="es-CO" w:eastAsia="es-419"/>
        </w:rPr>
        <w:t>tres</w:t>
      </w:r>
      <w:r w:rsidRPr="0063232C">
        <w:rPr>
          <w:rFonts w:ascii="Arial Narrow" w:eastAsia="Arial Narrow" w:hAnsi="Arial Narrow" w:cs="Arial Narrow"/>
          <w:sz w:val="20"/>
          <w:szCs w:val="20"/>
          <w:lang w:val="es-CO" w:eastAsia="es-419"/>
        </w:rPr>
        <w:t xml:space="preserve"> (</w:t>
      </w:r>
      <w:r w:rsidR="000A6A3C">
        <w:rPr>
          <w:rFonts w:ascii="Arial Narrow" w:eastAsia="Arial Narrow" w:hAnsi="Arial Narrow" w:cs="Arial Narrow"/>
          <w:sz w:val="20"/>
          <w:szCs w:val="20"/>
          <w:lang w:val="es-CO" w:eastAsia="es-419"/>
        </w:rPr>
        <w:t>3</w:t>
      </w:r>
      <w:r w:rsidRPr="0063232C">
        <w:rPr>
          <w:rFonts w:ascii="Arial Narrow" w:eastAsia="Arial Narrow" w:hAnsi="Arial Narrow" w:cs="Arial Narrow"/>
          <w:sz w:val="20"/>
          <w:szCs w:val="20"/>
          <w:lang w:val="es-CO" w:eastAsia="es-419"/>
        </w:rPr>
        <w:t>) meses, contados a partir de la suscripción del acta de inicio, previo cumplimiento de los requisitos de perfeccionamiento y ejecución señalados en el artículo 41 de la Ley 80 de 1993.</w:t>
      </w:r>
    </w:p>
    <w:p w14:paraId="65C9E2F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D15A734"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3.2 LUGAR DE EJECUCIÓN</w:t>
      </w:r>
    </w:p>
    <w:p w14:paraId="12BC3E9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AB94838"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ejecución del convenio se realizará en el Municipio de Santa Lucía - Atlántico.</w:t>
      </w:r>
    </w:p>
    <w:p w14:paraId="11147CBD"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A0223D1"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3.3 VALOR DEL CONVENIO</w:t>
      </w:r>
    </w:p>
    <w:p w14:paraId="1F24FBDE" w14:textId="77777777" w:rsidR="0063232C" w:rsidRDefault="0063232C" w:rsidP="0063232C">
      <w:pPr>
        <w:widowControl/>
        <w:autoSpaceDE/>
        <w:autoSpaceDN/>
        <w:jc w:val="both"/>
        <w:rPr>
          <w:rFonts w:ascii="Arial Narrow" w:eastAsia="Arial Narrow" w:hAnsi="Arial Narrow" w:cs="Arial Narrow"/>
          <w:sz w:val="20"/>
          <w:szCs w:val="20"/>
          <w:lang w:val="es-CO" w:eastAsia="es-419"/>
        </w:rPr>
      </w:pPr>
    </w:p>
    <w:p w14:paraId="52704C10" w14:textId="77777777" w:rsidR="00AE0EF1" w:rsidRDefault="00AE0EF1" w:rsidP="00AE0EF1">
      <w:pPr>
        <w:widowControl/>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El valor estimado del presente Convenio de Asociación asciende a la suma de DOSCIENTOS SETENTA Y CINCO MILLONES DE PESOS M/CTE ($275.000.000), conformado por el aporte del MUNICIPIO DE SANTA LUCÍA – ATLÁNTICO por valor de DOSCIENTOS CINCUENTA MILLONES DE PESOS M/CTE ($250.000.000) y el aporte mínimo de la Entidad Sin Ánimo de Lucro – ESAL por valor de VEINTICINCO MILLONES DE PESOS M/CTE ($25.000.000).</w:t>
      </w:r>
    </w:p>
    <w:p w14:paraId="5BC320BB" w14:textId="77777777" w:rsidR="00AE0EF1" w:rsidRPr="00AE0EF1" w:rsidRDefault="00AE0EF1" w:rsidP="00AE0EF1">
      <w:pPr>
        <w:widowControl/>
        <w:autoSpaceDE/>
        <w:autoSpaceDN/>
        <w:jc w:val="both"/>
        <w:rPr>
          <w:rFonts w:ascii="Arial Narrow" w:eastAsia="Arial Narrow" w:hAnsi="Arial Narrow" w:cs="Arial Narrow"/>
          <w:sz w:val="20"/>
          <w:szCs w:val="20"/>
          <w:lang w:val="es-CO" w:eastAsia="es-419"/>
        </w:rPr>
      </w:pPr>
    </w:p>
    <w:p w14:paraId="3922F128" w14:textId="77777777" w:rsidR="00AE0EF1" w:rsidRDefault="00AE0EF1" w:rsidP="00AE0EF1">
      <w:pPr>
        <w:widowControl/>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No obstante, el valor definitivo del convenio podrá ser superior al aquí estimado en caso de que la ESAL oferente presente una contrapartida mayor a la mínima exigida dentro del proceso de selección, evento en el cual el valor total corresponderá a la sumatoria del aporte municipal y del aporte efectivamente ofertado por la entidad asociada.</w:t>
      </w:r>
    </w:p>
    <w:p w14:paraId="05FFD473" w14:textId="77777777" w:rsidR="00AE0EF1" w:rsidRPr="00AE0EF1" w:rsidRDefault="00AE0EF1" w:rsidP="00AE0EF1">
      <w:pPr>
        <w:widowControl/>
        <w:autoSpaceDE/>
        <w:autoSpaceDN/>
        <w:jc w:val="both"/>
        <w:rPr>
          <w:rFonts w:ascii="Arial Narrow" w:eastAsia="Arial Narrow" w:hAnsi="Arial Narrow" w:cs="Arial Narrow"/>
          <w:sz w:val="20"/>
          <w:szCs w:val="20"/>
          <w:lang w:val="es-CO" w:eastAsia="es-419"/>
        </w:rPr>
      </w:pPr>
    </w:p>
    <w:p w14:paraId="0C8A623A" w14:textId="77777777" w:rsidR="00AE0EF1" w:rsidRDefault="00AE0EF1" w:rsidP="00AE0EF1">
      <w:pPr>
        <w:widowControl/>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El presupuesto oficial destinado por el Municipio para el presente proceso corresponde a la suma de DOSCIENTOS CINCUENTA MILLONES DE PESOS M/CTE ($250.000.000), recursos respaldados mediante el Certificado de Disponibilidad Presupuestal No. CDP20260508003. Dicho valor incluye los impuestos, tasas, contribuciones, estampillas y demás costos directos e indirectos a que haya lugar para la adecuada ejecución del objeto contractual.</w:t>
      </w:r>
    </w:p>
    <w:p w14:paraId="2730DD87" w14:textId="77777777" w:rsidR="00AE0EF1" w:rsidRPr="00AE0EF1" w:rsidRDefault="00AE0EF1" w:rsidP="00AE0EF1">
      <w:pPr>
        <w:widowControl/>
        <w:autoSpaceDE/>
        <w:autoSpaceDN/>
        <w:jc w:val="both"/>
        <w:rPr>
          <w:rFonts w:ascii="Arial Narrow" w:eastAsia="Arial Narrow" w:hAnsi="Arial Narrow" w:cs="Arial Narrow"/>
          <w:sz w:val="20"/>
          <w:szCs w:val="20"/>
          <w:lang w:val="es-CO" w:eastAsia="es-419"/>
        </w:rPr>
      </w:pPr>
    </w:p>
    <w:p w14:paraId="33E7049E" w14:textId="77777777" w:rsidR="00AE0EF1" w:rsidRDefault="00AE0EF1" w:rsidP="00AE0EF1">
      <w:pPr>
        <w:widowControl/>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La ESAL aportará como contrapartida la suma que haya ofrecido en su propuesta económica, la cual no podrá ser inferior a VEINTICINCO MILLONES DE PESOS M/CTE ($25.000.000), representada en recursos económicos, capacidad operativa, logística, administrativa y técnica, en concordancia con las condiciones establecidas dentro del presente proceso competitivo y las disposiciones aplicables a los convenios de asociación con entidades sin ánimo de lucro.</w:t>
      </w:r>
    </w:p>
    <w:p w14:paraId="1AB73884" w14:textId="77777777" w:rsidR="00AE0EF1" w:rsidRPr="00AE0EF1" w:rsidRDefault="00AE0EF1" w:rsidP="00AE0EF1">
      <w:pPr>
        <w:widowControl/>
        <w:autoSpaceDE/>
        <w:autoSpaceDN/>
        <w:jc w:val="both"/>
        <w:rPr>
          <w:rFonts w:ascii="Arial Narrow" w:eastAsia="Arial Narrow" w:hAnsi="Arial Narrow" w:cs="Arial Narrow"/>
          <w:sz w:val="20"/>
          <w:szCs w:val="20"/>
          <w:lang w:val="es-CO" w:eastAsia="es-419"/>
        </w:rPr>
      </w:pPr>
    </w:p>
    <w:p w14:paraId="40A8E80E" w14:textId="77777777" w:rsidR="00AE0EF1" w:rsidRPr="00AE0EF1" w:rsidRDefault="00AE0EF1" w:rsidP="00AE0EF1">
      <w:pPr>
        <w:widowControl/>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El valor propuesto por la ESAL no disminuirá ni sustituirá el aporte efectuado por el Municipio de Santa Lucía – Atlántico, sino que se entenderá como un aporte adicional destinado al fortalecimiento de las actividades, metas y resultados previstos dentro del objeto del Convenio de Asociación.</w:t>
      </w:r>
    </w:p>
    <w:p w14:paraId="3EAFF032" w14:textId="77777777" w:rsidR="00AE0EF1" w:rsidRPr="00AE0EF1" w:rsidRDefault="00AE0EF1" w:rsidP="0063232C">
      <w:pPr>
        <w:widowControl/>
        <w:autoSpaceDE/>
        <w:autoSpaceDN/>
        <w:jc w:val="both"/>
        <w:rPr>
          <w:rFonts w:ascii="Arial Narrow" w:eastAsia="Arial Narrow" w:hAnsi="Arial Narrow" w:cs="Arial Narrow"/>
          <w:sz w:val="20"/>
          <w:szCs w:val="20"/>
          <w:lang w:val="es-CO" w:eastAsia="es-419"/>
        </w:rPr>
      </w:pPr>
    </w:p>
    <w:p w14:paraId="2BA8215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C13621D"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3.5 FORMA DE CERTIFICACIÓN DE LOS APORTES</w:t>
      </w:r>
    </w:p>
    <w:p w14:paraId="3EA7E121"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49748CB9"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bookmarkStart w:id="1" w:name="_heading=h.8eu4kimv67be" w:colFirst="0" w:colLast="0"/>
      <w:bookmarkEnd w:id="1"/>
      <w:r w:rsidRPr="0063232C">
        <w:rPr>
          <w:rFonts w:ascii="Arial Narrow" w:eastAsia="Arial Narrow" w:hAnsi="Arial Narrow" w:cs="Arial Narrow"/>
          <w:sz w:val="20"/>
          <w:szCs w:val="20"/>
          <w:lang w:val="es-CO" w:eastAsia="es-419"/>
        </w:rPr>
        <w:t>El valor del aporte del Municipio se encuentra respaldado por el certificado de disponibilidad presupuestal que se relaciona a continuación:</w:t>
      </w:r>
    </w:p>
    <w:p w14:paraId="174777F7"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1C4AE29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7FE354B4" w14:textId="125B7968" w:rsidR="0063232C" w:rsidRPr="0063232C" w:rsidRDefault="00AE0EF1" w:rsidP="0063232C">
      <w:pPr>
        <w:widowControl/>
        <w:autoSpaceDE/>
        <w:autoSpaceDN/>
        <w:jc w:val="both"/>
        <w:rPr>
          <w:rFonts w:ascii="Arial Narrow" w:eastAsia="Arial Narrow" w:hAnsi="Arial Narrow" w:cs="Arial Narrow"/>
          <w:b/>
          <w:bCs/>
          <w:sz w:val="20"/>
          <w:szCs w:val="20"/>
          <w:lang w:val="es-CO" w:eastAsia="es-419"/>
        </w:rPr>
      </w:pPr>
      <w:r w:rsidRPr="00AE0EF1">
        <w:rPr>
          <w:rFonts w:ascii="Arial Narrow" w:eastAsia="Arial Narrow" w:hAnsi="Arial Narrow" w:cs="Arial Narrow"/>
          <w:b/>
          <w:bCs/>
          <w:sz w:val="20"/>
          <w:szCs w:val="20"/>
          <w:lang w:val="es-CO" w:eastAsia="es-419"/>
        </w:rPr>
        <w:drawing>
          <wp:inline distT="0" distB="0" distL="0" distR="0" wp14:anchorId="5A4D3B42" wp14:editId="7D8F09D1">
            <wp:extent cx="5761355" cy="34734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1355" cy="3473450"/>
                    </a:xfrm>
                    <a:prstGeom prst="rect">
                      <a:avLst/>
                    </a:prstGeom>
                  </pic:spPr>
                </pic:pic>
              </a:graphicData>
            </a:graphic>
          </wp:inline>
        </w:drawing>
      </w:r>
    </w:p>
    <w:p w14:paraId="18E7CEA5" w14:textId="77777777" w:rsidR="00ED63F8" w:rsidRDefault="00ED63F8" w:rsidP="0063232C">
      <w:pPr>
        <w:widowControl/>
        <w:autoSpaceDE/>
        <w:autoSpaceDN/>
        <w:jc w:val="both"/>
        <w:rPr>
          <w:rFonts w:ascii="Arial Narrow" w:eastAsia="Arial Narrow" w:hAnsi="Arial Narrow" w:cs="Arial Narrow"/>
          <w:sz w:val="20"/>
          <w:szCs w:val="20"/>
          <w:lang w:val="es-CO" w:eastAsia="es-419"/>
        </w:rPr>
      </w:pPr>
      <w:bookmarkStart w:id="2" w:name="_heading=h.ynnl11hfp00a" w:colFirst="0" w:colLast="0"/>
      <w:bookmarkStart w:id="3" w:name="_heading=h.cgkzmofylots" w:colFirst="0" w:colLast="0"/>
      <w:bookmarkEnd w:id="2"/>
      <w:bookmarkEnd w:id="3"/>
    </w:p>
    <w:p w14:paraId="073371A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ESAL debe manifestar interés de aporte de recursos en dinero, para lo cual deberá diligenciar el Formato No. 2 – MANIFESTACIÓN DE INTERÉS. Se debe tener en cuenta que los recursos económicos aportados por la ESAL deben ser propios o de cooperación internacional, para lo cual deberá presentar certificación bancaria original, cuya fecha de expedición no exceda los diez (10) días calendarios a la fecha de cierre del proceso de selección.</w:t>
      </w:r>
    </w:p>
    <w:p w14:paraId="5B9CE10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2C718197" w14:textId="77777777" w:rsid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3.6 FORMA DE REALIZAR EL DESEMBOLSO DEL APORTE</w:t>
      </w:r>
    </w:p>
    <w:p w14:paraId="1F2FFD73" w14:textId="77777777" w:rsid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37FF5F5C" w14:textId="087F8578" w:rsid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El MUNICIPIO DE SANTA LUCÍA – ATLÁNTICO aportará la suma de DOSCIENTOS CINCUENTA MILLONES DE PESOS M/CTE ($250.000.000) para la ejecución del presente Convenio de Asociación, los cuales serán desembolsados de la siguiente manera:</w:t>
      </w:r>
    </w:p>
    <w:p w14:paraId="165F6AD6" w14:textId="77777777"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5AFA0CB6" w14:textId="77777777"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b/>
          <w:bCs/>
          <w:sz w:val="20"/>
          <w:szCs w:val="20"/>
          <w:lang w:val="es-CO" w:eastAsia="es-419"/>
        </w:rPr>
        <w:t>Primer desembolso:</w:t>
      </w:r>
      <w:r w:rsidRPr="00AE0EF1">
        <w:rPr>
          <w:rFonts w:ascii="Arial Narrow" w:eastAsia="Arial Narrow" w:hAnsi="Arial Narrow" w:cs="Arial Narrow"/>
          <w:sz w:val="20"/>
          <w:szCs w:val="20"/>
          <w:lang w:val="es-CO" w:eastAsia="es-419"/>
        </w:rPr>
        <w:t xml:space="preserve"> Correspondiente al cincuenta por ciento (50%) del aporte municipal, equivalente a la suma de CIENTO VEINTICINCO MILLONES DE PESOS M/CTE ($125.000.000), a título de pago anticipado, previa suscripción del </w:t>
      </w:r>
      <w:r w:rsidRPr="00AE0EF1">
        <w:rPr>
          <w:rFonts w:ascii="Arial Narrow" w:eastAsia="Arial Narrow" w:hAnsi="Arial Narrow" w:cs="Arial Narrow"/>
          <w:sz w:val="20"/>
          <w:szCs w:val="20"/>
          <w:lang w:val="es-CO" w:eastAsia="es-419"/>
        </w:rPr>
        <w:lastRenderedPageBreak/>
        <w:t>acta de inicio, aprobación de las garantías exigidas, acreditación del aporte de la Entidad Sin Ánimo de Lucro (ESAL), presentación y aprobación del plan de trabajo, cronograma de actividades y presupuesto detallado de ejecución.</w:t>
      </w:r>
    </w:p>
    <w:p w14:paraId="39CE297B" w14:textId="77777777" w:rsid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p>
    <w:p w14:paraId="45C6761D" w14:textId="659254DA"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b/>
          <w:bCs/>
          <w:sz w:val="20"/>
          <w:szCs w:val="20"/>
          <w:lang w:val="es-CO" w:eastAsia="es-419"/>
        </w:rPr>
        <w:t>Segundo desembolso:</w:t>
      </w:r>
      <w:r w:rsidRPr="00AE0EF1">
        <w:rPr>
          <w:rFonts w:ascii="Arial Narrow" w:eastAsia="Arial Narrow" w:hAnsi="Arial Narrow" w:cs="Arial Narrow"/>
          <w:sz w:val="20"/>
          <w:szCs w:val="20"/>
          <w:lang w:val="es-CO" w:eastAsia="es-419"/>
        </w:rPr>
        <w:t xml:space="preserve"> Correspondiente al cincuenta por ciento (50%) restante del aporte municipal, equivalente a la suma de CIENTO VEINTICINCO MILLONES DE PESOS M/CTE ($125.000.000), previa certificación de cumplimiento expedida por el supervisor del convenio, presentación y aprobación del informe técnico, administrativo y financiero que evidencie un avance satisfactorio en la ejecución de las actividades programadas, así como la acreditación de la ejecución proporcional del aporte de la ESAL.</w:t>
      </w:r>
    </w:p>
    <w:p w14:paraId="45156499" w14:textId="77777777" w:rsid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69AE01C3" w14:textId="351A17F2"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Para cada desembolso, la entidad asociada deberá presentar los informes técnicos, administrativos y financieros correspondientes, soportes de ejecución, registros fotográficos, listados de asistencia, evidencias de las jornadas recreativas, culturales, pedagógicas, de integración social, valoración visual, verificación visual y entrega de ayudas ópticas, certificación de pago de aportes al Sistema de Seguridad Social Integral y demás documentos que requiera la supervisión para verificar el adecuado cumplimiento del objeto contractual.</w:t>
      </w:r>
    </w:p>
    <w:p w14:paraId="6AD894D1" w14:textId="77777777" w:rsid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53867DC4" w14:textId="60C11892"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PARÁGRAFO PRIMERO. El pago anticipado deberá destinarse exclusivamente a la ejecución de las actividades contempladas dentro del objeto del convenio y estará sujeto al seguimiento, control y verificación por parte de la supervisión designada por el Municipio.</w:t>
      </w:r>
    </w:p>
    <w:p w14:paraId="69939F91" w14:textId="77777777"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PARÁGRAFO SEGUNDO. La Entidad Sin Ánimo de Lucro deberá acreditar la ejecución de su aporte económico y en especie, conforme a la propuesta presentada y aceptada dentro del proceso competitivo, mediante los respectivos soportes técnicos, financieros y contables.</w:t>
      </w:r>
    </w:p>
    <w:p w14:paraId="5F5D75EF" w14:textId="77777777" w:rsidR="00AE0EF1" w:rsidRPr="00AE0EF1" w:rsidRDefault="00AE0EF1" w:rsidP="00AE0EF1">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AE0EF1">
        <w:rPr>
          <w:rFonts w:ascii="Arial Narrow" w:eastAsia="Arial Narrow" w:hAnsi="Arial Narrow" w:cs="Arial Narrow"/>
          <w:sz w:val="20"/>
          <w:szCs w:val="20"/>
          <w:lang w:val="es-CO" w:eastAsia="es-419"/>
        </w:rPr>
        <w:t>PARÁGRAFO TERCERO. Los desembolsos estarán sujetos a la disponibilidad del Programa Anual Mensualizado de Caja (PAC), al cumplimiento de las obligaciones contractuales por parte de la entidad asociada y a la certificación de recibo a satisfacción expedida por el supervisor del convenio.</w:t>
      </w:r>
    </w:p>
    <w:p w14:paraId="440C61F2" w14:textId="77777777" w:rsidR="009A3B29" w:rsidRPr="00AE0EF1" w:rsidRDefault="009A3B29"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37102E20" w14:textId="77777777" w:rsidR="0063232C" w:rsidRPr="0063232C" w:rsidRDefault="0063232C" w:rsidP="0063232C">
      <w:pPr>
        <w:widowControl/>
        <w:pBdr>
          <w:top w:val="nil"/>
          <w:left w:val="nil"/>
          <w:bottom w:val="nil"/>
          <w:right w:val="nil"/>
          <w:between w:val="nil"/>
        </w:pBdr>
        <w:autoSpaceDE/>
        <w:autoSpaceDN/>
        <w:spacing w:line="259" w:lineRule="auto"/>
        <w:jc w:val="both"/>
        <w:rPr>
          <w:rFonts w:ascii="Arial Narrow" w:eastAsia="Arial Narrow" w:hAnsi="Arial Narrow" w:cs="Arial Narrow"/>
          <w:sz w:val="20"/>
          <w:szCs w:val="20"/>
          <w:lang w:val="es-CO" w:eastAsia="es-419"/>
        </w:rPr>
      </w:pPr>
    </w:p>
    <w:p w14:paraId="02C65E51"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3.7 GARANTÍAS DEL CONVENIO</w:t>
      </w:r>
    </w:p>
    <w:p w14:paraId="0F1CF0FE"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6455F027"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Entidad Privada Sin Ánimo de Lucro – ESAL garantizará el cumplimiento de las obligaciones que adquiere mediante la constitución de una póliza de garantía a favor del Municipio de Santa Lucía, expedida por un banco o compañía de seguros legalmente establecida en Colombia, y cuya póliza matriz debe estar aprobada por la Superintendencia Financiera, con los anexos especiales para las entidades oficiales y el recibo de pago de la mismo con los siguientes amparos constituidos:</w:t>
      </w:r>
    </w:p>
    <w:p w14:paraId="4FEAFBA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tbl>
      <w:tblPr>
        <w:tblStyle w:val="Tablaconcuadrcula2"/>
        <w:tblpPr w:leftFromText="141" w:rightFromText="141" w:vertAnchor="text" w:tblpXSpec="center" w:tblpY="1"/>
        <w:tblOverlap w:val="never"/>
        <w:tblW w:w="0" w:type="auto"/>
        <w:jc w:val="center"/>
        <w:tblLayout w:type="fixed"/>
        <w:tblLook w:val="04A0" w:firstRow="1" w:lastRow="0" w:firstColumn="1" w:lastColumn="0" w:noHBand="0" w:noVBand="1"/>
      </w:tblPr>
      <w:tblGrid>
        <w:gridCol w:w="2489"/>
        <w:gridCol w:w="2490"/>
        <w:gridCol w:w="2490"/>
      </w:tblGrid>
      <w:tr w:rsidR="0063232C" w:rsidRPr="0063232C" w14:paraId="2C2558AE" w14:textId="77777777" w:rsidTr="001B7745">
        <w:trPr>
          <w:trHeight w:val="202"/>
          <w:jc w:val="center"/>
        </w:trPr>
        <w:tc>
          <w:tcPr>
            <w:tcW w:w="2489" w:type="dxa"/>
            <w:shd w:val="clear" w:color="auto" w:fill="BFBFBF" w:themeFill="background1" w:themeFillShade="BF"/>
            <w:vAlign w:val="center"/>
          </w:tcPr>
          <w:p w14:paraId="04C44C2C" w14:textId="77777777" w:rsidR="0063232C" w:rsidRPr="0063232C" w:rsidRDefault="0063232C" w:rsidP="001B7745">
            <w:pPr>
              <w:ind w:right="-93"/>
              <w:jc w:val="center"/>
              <w:rPr>
                <w:rFonts w:ascii="Arial Narrow" w:eastAsia="Times New Roman" w:hAnsi="Arial Narrow"/>
                <w:sz w:val="18"/>
                <w:szCs w:val="20"/>
                <w:lang w:eastAsia="es-ES"/>
              </w:rPr>
            </w:pPr>
            <w:r w:rsidRPr="0063232C">
              <w:rPr>
                <w:rFonts w:ascii="Arial Narrow" w:eastAsia="Times New Roman" w:hAnsi="Arial Narrow"/>
                <w:b/>
                <w:bCs/>
                <w:sz w:val="18"/>
                <w:szCs w:val="20"/>
              </w:rPr>
              <w:t>AMPARO</w:t>
            </w:r>
          </w:p>
        </w:tc>
        <w:tc>
          <w:tcPr>
            <w:tcW w:w="2490" w:type="dxa"/>
            <w:shd w:val="clear" w:color="auto" w:fill="BFBFBF" w:themeFill="background1" w:themeFillShade="BF"/>
            <w:vAlign w:val="center"/>
          </w:tcPr>
          <w:p w14:paraId="79AAF10C" w14:textId="77777777" w:rsidR="0063232C" w:rsidRPr="0063232C" w:rsidRDefault="0063232C" w:rsidP="001B7745">
            <w:pPr>
              <w:ind w:right="-93"/>
              <w:jc w:val="center"/>
              <w:rPr>
                <w:rFonts w:ascii="Arial Narrow" w:eastAsia="Times New Roman" w:hAnsi="Arial Narrow"/>
                <w:sz w:val="18"/>
                <w:szCs w:val="20"/>
                <w:lang w:eastAsia="es-ES"/>
              </w:rPr>
            </w:pPr>
            <w:r w:rsidRPr="0063232C">
              <w:rPr>
                <w:rFonts w:ascii="Arial Narrow" w:eastAsia="Times New Roman" w:hAnsi="Arial Narrow"/>
                <w:b/>
                <w:bCs/>
                <w:sz w:val="18"/>
                <w:szCs w:val="20"/>
              </w:rPr>
              <w:t>VALOR ASEGURADO</w:t>
            </w:r>
          </w:p>
        </w:tc>
        <w:tc>
          <w:tcPr>
            <w:tcW w:w="2490" w:type="dxa"/>
            <w:shd w:val="clear" w:color="auto" w:fill="BFBFBF" w:themeFill="background1" w:themeFillShade="BF"/>
            <w:vAlign w:val="center"/>
          </w:tcPr>
          <w:p w14:paraId="2DEE5AFD" w14:textId="77777777" w:rsidR="0063232C" w:rsidRPr="0063232C" w:rsidRDefault="0063232C" w:rsidP="001B7745">
            <w:pPr>
              <w:ind w:right="-93"/>
              <w:jc w:val="center"/>
              <w:rPr>
                <w:rFonts w:ascii="Arial Narrow" w:eastAsia="Times New Roman" w:hAnsi="Arial Narrow"/>
                <w:sz w:val="18"/>
                <w:szCs w:val="20"/>
                <w:lang w:eastAsia="es-ES"/>
              </w:rPr>
            </w:pPr>
            <w:r w:rsidRPr="0063232C">
              <w:rPr>
                <w:rFonts w:ascii="Arial Narrow" w:eastAsia="Times New Roman" w:hAnsi="Arial Narrow"/>
                <w:b/>
                <w:bCs/>
                <w:sz w:val="18"/>
                <w:szCs w:val="20"/>
              </w:rPr>
              <w:t>VIGENCIA</w:t>
            </w:r>
          </w:p>
        </w:tc>
      </w:tr>
      <w:tr w:rsidR="0063232C" w:rsidRPr="0063232C" w14:paraId="49834547" w14:textId="77777777" w:rsidTr="001B7745">
        <w:trPr>
          <w:trHeight w:val="417"/>
          <w:jc w:val="center"/>
        </w:trPr>
        <w:tc>
          <w:tcPr>
            <w:tcW w:w="2489" w:type="dxa"/>
            <w:vAlign w:val="center"/>
          </w:tcPr>
          <w:p w14:paraId="2FC7CA9A" w14:textId="6D63BF31" w:rsidR="0063232C" w:rsidRPr="00850BC3" w:rsidRDefault="00C32247" w:rsidP="001B7745">
            <w:pPr>
              <w:ind w:right="-93"/>
              <w:jc w:val="center"/>
              <w:rPr>
                <w:rFonts w:ascii="Arial Narrow" w:eastAsia="Times New Roman" w:hAnsi="Arial Narrow"/>
                <w:sz w:val="18"/>
                <w:szCs w:val="20"/>
                <w:highlight w:val="yellow"/>
                <w:lang w:eastAsia="es-ES"/>
              </w:rPr>
            </w:pPr>
            <w:r w:rsidRPr="00C32247">
              <w:rPr>
                <w:rFonts w:ascii="Arial Narrow" w:eastAsia="Times New Roman" w:hAnsi="Arial Narrow"/>
                <w:sz w:val="18"/>
                <w:szCs w:val="20"/>
                <w:lang w:eastAsia="es-ES"/>
              </w:rPr>
              <w:t>Pago anticipado.</w:t>
            </w:r>
            <w:r w:rsidRPr="00C32247">
              <w:rPr>
                <w:rFonts w:ascii="Arial Narrow" w:eastAsia="Times New Roman" w:hAnsi="Arial Narrow"/>
                <w:sz w:val="18"/>
                <w:szCs w:val="20"/>
                <w:lang w:eastAsia="es-ES"/>
              </w:rPr>
              <w:tab/>
            </w:r>
          </w:p>
        </w:tc>
        <w:tc>
          <w:tcPr>
            <w:tcW w:w="2490" w:type="dxa"/>
            <w:vAlign w:val="center"/>
          </w:tcPr>
          <w:p w14:paraId="1EB4430D" w14:textId="52FA6E4F" w:rsidR="0063232C" w:rsidRPr="00850BC3" w:rsidRDefault="00C32247" w:rsidP="001B7745">
            <w:pPr>
              <w:jc w:val="center"/>
              <w:rPr>
                <w:rFonts w:ascii="Arial Narrow" w:eastAsia="Times New Roman" w:hAnsi="Arial Narrow"/>
                <w:sz w:val="18"/>
                <w:szCs w:val="20"/>
                <w:highlight w:val="yellow"/>
                <w:lang w:eastAsia="es-ES"/>
              </w:rPr>
            </w:pPr>
            <w:r w:rsidRPr="00C32247">
              <w:rPr>
                <w:rFonts w:ascii="Arial Narrow" w:eastAsia="Times New Roman" w:hAnsi="Arial Narrow"/>
                <w:sz w:val="18"/>
                <w:szCs w:val="20"/>
                <w:lang w:eastAsia="es-ES"/>
              </w:rPr>
              <w:t>100% del valor del convenio</w:t>
            </w:r>
            <w:r w:rsidRPr="00C32247">
              <w:rPr>
                <w:rFonts w:ascii="Arial Narrow" w:eastAsia="Times New Roman" w:hAnsi="Arial Narrow"/>
                <w:sz w:val="18"/>
                <w:szCs w:val="20"/>
                <w:lang w:eastAsia="es-ES"/>
              </w:rPr>
              <w:tab/>
            </w:r>
          </w:p>
        </w:tc>
        <w:tc>
          <w:tcPr>
            <w:tcW w:w="2490" w:type="dxa"/>
          </w:tcPr>
          <w:p w14:paraId="047CF9AE" w14:textId="26AAA8A6" w:rsidR="0063232C" w:rsidRPr="00850BC3" w:rsidRDefault="00C32247" w:rsidP="001B7745">
            <w:pPr>
              <w:jc w:val="center"/>
              <w:rPr>
                <w:rFonts w:ascii="Arial Narrow" w:eastAsia="Times New Roman" w:hAnsi="Arial Narrow"/>
                <w:sz w:val="18"/>
                <w:szCs w:val="20"/>
                <w:highlight w:val="yellow"/>
                <w:lang w:eastAsia="es-ES"/>
              </w:rPr>
            </w:pPr>
            <w:r w:rsidRPr="00C32247">
              <w:rPr>
                <w:rFonts w:ascii="Arial Narrow" w:eastAsia="Times New Roman" w:hAnsi="Arial Narrow"/>
                <w:sz w:val="18"/>
                <w:szCs w:val="20"/>
                <w:lang w:eastAsia="es-ES"/>
              </w:rPr>
              <w:t>hasta la liquidación del contrato.</w:t>
            </w:r>
          </w:p>
        </w:tc>
      </w:tr>
      <w:tr w:rsidR="0063232C" w:rsidRPr="0063232C" w14:paraId="0FE7889F" w14:textId="77777777" w:rsidTr="001B7745">
        <w:trPr>
          <w:trHeight w:val="202"/>
          <w:jc w:val="center"/>
        </w:trPr>
        <w:tc>
          <w:tcPr>
            <w:tcW w:w="2489" w:type="dxa"/>
            <w:vAlign w:val="center"/>
          </w:tcPr>
          <w:p w14:paraId="4C05900E" w14:textId="77777777" w:rsidR="0063232C" w:rsidRPr="0063232C" w:rsidRDefault="0063232C" w:rsidP="001B7745">
            <w:pPr>
              <w:ind w:right="-93"/>
              <w:jc w:val="center"/>
              <w:rPr>
                <w:rFonts w:ascii="Arial Narrow" w:eastAsia="Times New Roman" w:hAnsi="Arial Narrow"/>
                <w:sz w:val="18"/>
                <w:szCs w:val="20"/>
                <w:lang w:eastAsia="es-ES"/>
              </w:rPr>
            </w:pPr>
            <w:r w:rsidRPr="0063232C">
              <w:rPr>
                <w:rFonts w:ascii="Arial Narrow" w:eastAsia="Times New Roman" w:hAnsi="Arial Narrow"/>
                <w:sz w:val="18"/>
                <w:szCs w:val="20"/>
                <w:lang w:eastAsia="es-ES"/>
              </w:rPr>
              <w:t>Cumplimiento</w:t>
            </w:r>
          </w:p>
        </w:tc>
        <w:tc>
          <w:tcPr>
            <w:tcW w:w="2490" w:type="dxa"/>
            <w:vAlign w:val="center"/>
          </w:tcPr>
          <w:p w14:paraId="0C744C12" w14:textId="77777777" w:rsidR="0063232C" w:rsidRPr="0063232C" w:rsidRDefault="0063232C" w:rsidP="001B7745">
            <w:pPr>
              <w:jc w:val="center"/>
              <w:rPr>
                <w:rFonts w:ascii="Arial Narrow" w:eastAsia="Times New Roman" w:hAnsi="Arial Narrow"/>
                <w:sz w:val="18"/>
                <w:szCs w:val="20"/>
              </w:rPr>
            </w:pPr>
            <w:r w:rsidRPr="0063232C">
              <w:rPr>
                <w:rFonts w:ascii="Arial Narrow" w:eastAsia="Times New Roman" w:hAnsi="Arial Narrow"/>
                <w:sz w:val="18"/>
                <w:szCs w:val="20"/>
              </w:rPr>
              <w:t>10% del valor del convenio</w:t>
            </w:r>
          </w:p>
        </w:tc>
        <w:tc>
          <w:tcPr>
            <w:tcW w:w="2490" w:type="dxa"/>
          </w:tcPr>
          <w:p w14:paraId="6496FFFD" w14:textId="77777777" w:rsidR="0063232C" w:rsidRPr="0063232C" w:rsidRDefault="0063232C" w:rsidP="001B7745">
            <w:pPr>
              <w:jc w:val="center"/>
              <w:rPr>
                <w:rFonts w:ascii="Arial Narrow" w:eastAsia="Times New Roman" w:hAnsi="Arial Narrow"/>
                <w:sz w:val="18"/>
                <w:szCs w:val="20"/>
              </w:rPr>
            </w:pPr>
            <w:r w:rsidRPr="0063232C">
              <w:rPr>
                <w:rFonts w:ascii="Arial Narrow" w:eastAsia="Times New Roman" w:hAnsi="Arial Narrow"/>
                <w:sz w:val="18"/>
                <w:szCs w:val="20"/>
              </w:rPr>
              <w:t>Plazo del convenio y cuatro (4) meses más</w:t>
            </w:r>
          </w:p>
        </w:tc>
      </w:tr>
      <w:tr w:rsidR="0063232C" w:rsidRPr="0063232C" w14:paraId="2292B43C" w14:textId="77777777" w:rsidTr="001B7745">
        <w:trPr>
          <w:trHeight w:val="608"/>
          <w:jc w:val="center"/>
        </w:trPr>
        <w:tc>
          <w:tcPr>
            <w:tcW w:w="2489" w:type="dxa"/>
          </w:tcPr>
          <w:p w14:paraId="4070EAF8" w14:textId="77777777" w:rsidR="0063232C" w:rsidRPr="0063232C" w:rsidRDefault="0063232C" w:rsidP="001B7745">
            <w:pPr>
              <w:jc w:val="center"/>
              <w:rPr>
                <w:rFonts w:ascii="Arial Narrow" w:eastAsia="Times New Roman" w:hAnsi="Arial Narrow"/>
                <w:sz w:val="18"/>
                <w:szCs w:val="20"/>
                <w:lang w:eastAsia="es-ES"/>
              </w:rPr>
            </w:pPr>
            <w:r w:rsidRPr="0063232C">
              <w:rPr>
                <w:rFonts w:ascii="Arial Narrow" w:eastAsia="Times New Roman" w:hAnsi="Arial Narrow"/>
                <w:sz w:val="18"/>
                <w:szCs w:val="20"/>
              </w:rPr>
              <w:t>Pago de Salarios, Prestaciones Sociales e Indemnizaciones Laborales</w:t>
            </w:r>
          </w:p>
        </w:tc>
        <w:tc>
          <w:tcPr>
            <w:tcW w:w="2490" w:type="dxa"/>
            <w:vAlign w:val="center"/>
          </w:tcPr>
          <w:p w14:paraId="46F2F034" w14:textId="77777777" w:rsidR="0063232C" w:rsidRPr="0063232C" w:rsidRDefault="0063232C" w:rsidP="001B7745">
            <w:pPr>
              <w:jc w:val="center"/>
              <w:rPr>
                <w:rFonts w:ascii="Arial Narrow" w:eastAsia="Times New Roman" w:hAnsi="Arial Narrow"/>
                <w:sz w:val="18"/>
                <w:szCs w:val="20"/>
                <w:lang w:eastAsia="es-ES"/>
              </w:rPr>
            </w:pPr>
            <w:r w:rsidRPr="0063232C">
              <w:rPr>
                <w:rFonts w:ascii="Arial Narrow" w:eastAsia="Times New Roman" w:hAnsi="Arial Narrow"/>
                <w:sz w:val="18"/>
                <w:szCs w:val="20"/>
              </w:rPr>
              <w:t>5% del valor del convenio</w:t>
            </w:r>
          </w:p>
        </w:tc>
        <w:tc>
          <w:tcPr>
            <w:tcW w:w="2490" w:type="dxa"/>
            <w:vAlign w:val="center"/>
          </w:tcPr>
          <w:p w14:paraId="70F5D8FF" w14:textId="77777777" w:rsidR="0063232C" w:rsidRPr="0063232C" w:rsidRDefault="0063232C" w:rsidP="001B7745">
            <w:pPr>
              <w:jc w:val="center"/>
              <w:rPr>
                <w:rFonts w:ascii="Arial Narrow" w:eastAsia="Times New Roman" w:hAnsi="Arial Narrow"/>
                <w:sz w:val="18"/>
                <w:szCs w:val="20"/>
                <w:lang w:eastAsia="es-ES"/>
              </w:rPr>
            </w:pPr>
            <w:r w:rsidRPr="0063232C">
              <w:rPr>
                <w:rFonts w:ascii="Arial Narrow" w:eastAsia="Times New Roman" w:hAnsi="Arial Narrow"/>
                <w:sz w:val="18"/>
                <w:szCs w:val="20"/>
              </w:rPr>
              <w:t>Plazo del convenio y tres (3) años más</w:t>
            </w:r>
          </w:p>
        </w:tc>
      </w:tr>
      <w:tr w:rsidR="0063232C" w:rsidRPr="0063232C" w14:paraId="2D5C2FD0" w14:textId="77777777" w:rsidTr="001B7745">
        <w:trPr>
          <w:trHeight w:val="417"/>
          <w:jc w:val="center"/>
        </w:trPr>
        <w:tc>
          <w:tcPr>
            <w:tcW w:w="2489" w:type="dxa"/>
          </w:tcPr>
          <w:p w14:paraId="7119368A" w14:textId="77777777" w:rsidR="0063232C" w:rsidRPr="0063232C" w:rsidRDefault="0063232C" w:rsidP="001B7745">
            <w:pPr>
              <w:jc w:val="center"/>
              <w:rPr>
                <w:rFonts w:ascii="Arial Narrow" w:eastAsia="Times New Roman" w:hAnsi="Arial Narrow"/>
                <w:sz w:val="18"/>
                <w:szCs w:val="20"/>
                <w:lang w:eastAsia="es-ES"/>
              </w:rPr>
            </w:pPr>
            <w:r w:rsidRPr="0063232C">
              <w:rPr>
                <w:rFonts w:ascii="Arial Narrow" w:eastAsia="Times New Roman" w:hAnsi="Arial Narrow"/>
                <w:sz w:val="18"/>
                <w:szCs w:val="20"/>
              </w:rPr>
              <w:t>Seguro de Responsabilidad Civil Extracontractual</w:t>
            </w:r>
          </w:p>
        </w:tc>
        <w:tc>
          <w:tcPr>
            <w:tcW w:w="2490" w:type="dxa"/>
            <w:vAlign w:val="center"/>
          </w:tcPr>
          <w:p w14:paraId="6F4E36AE" w14:textId="77777777" w:rsidR="0063232C" w:rsidRPr="0063232C" w:rsidRDefault="0063232C" w:rsidP="001B7745">
            <w:pPr>
              <w:jc w:val="center"/>
              <w:rPr>
                <w:rFonts w:ascii="Arial Narrow" w:eastAsia="Times New Roman" w:hAnsi="Arial Narrow"/>
                <w:sz w:val="18"/>
                <w:szCs w:val="20"/>
                <w:lang w:eastAsia="es-ES"/>
              </w:rPr>
            </w:pPr>
            <w:r w:rsidRPr="0063232C">
              <w:rPr>
                <w:rFonts w:ascii="Arial Narrow" w:eastAsia="Times New Roman" w:hAnsi="Arial Narrow"/>
                <w:sz w:val="18"/>
                <w:szCs w:val="20"/>
              </w:rPr>
              <w:t>Doscientos (200) SMMLV</w:t>
            </w:r>
          </w:p>
        </w:tc>
        <w:tc>
          <w:tcPr>
            <w:tcW w:w="2490" w:type="dxa"/>
          </w:tcPr>
          <w:p w14:paraId="26949671" w14:textId="77777777" w:rsidR="0063232C" w:rsidRPr="0063232C" w:rsidRDefault="0063232C" w:rsidP="001B7745">
            <w:pPr>
              <w:jc w:val="center"/>
              <w:rPr>
                <w:rFonts w:ascii="Arial Narrow" w:eastAsia="Times New Roman" w:hAnsi="Arial Narrow"/>
                <w:sz w:val="18"/>
                <w:szCs w:val="20"/>
                <w:lang w:eastAsia="es-ES"/>
              </w:rPr>
            </w:pPr>
            <w:r w:rsidRPr="0063232C">
              <w:rPr>
                <w:rFonts w:ascii="Arial Narrow" w:eastAsia="Times New Roman" w:hAnsi="Arial Narrow"/>
                <w:sz w:val="18"/>
                <w:szCs w:val="20"/>
              </w:rPr>
              <w:t>Vigencia igual al plazo de ejecución del convenio</w:t>
            </w:r>
          </w:p>
        </w:tc>
      </w:tr>
    </w:tbl>
    <w:p w14:paraId="44A31255"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F03239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6783F99"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E2CCD2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7C886F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2EEE4E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1CF978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3F5FA2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E8B8E2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58C6C27"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2C272F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8C1D7CE"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p>
    <w:p w14:paraId="4F80E4C2"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p>
    <w:p w14:paraId="271E1712"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CAPITULO IV</w:t>
      </w:r>
    </w:p>
    <w:p w14:paraId="4867CD9A"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ELABORACIÓN Y PRESENTACIÓN DE LA PROPUESTA</w:t>
      </w:r>
    </w:p>
    <w:p w14:paraId="5147726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3CFC8AA5"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4.1 REQUISITOS HABILITANTES CAPACIDAD JURÍDICA</w:t>
      </w:r>
    </w:p>
    <w:p w14:paraId="3F5FC2BE"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57BED4F4"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A. CARTA DE PRESENTACIÓN DE LA PROPUESTA</w:t>
      </w:r>
    </w:p>
    <w:p w14:paraId="4EFC7DFD"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477A3B9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El proponente debe presentar el Formato No. 1 CARTA DE PRESENTACIÓN DE LA PROPUESTA firmado por el representante legal de la persona jurídica o por su apoderado.</w:t>
      </w:r>
    </w:p>
    <w:p w14:paraId="374CB9D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58155F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lastRenderedPageBreak/>
        <w:t xml:space="preserve">En la carta de presentación el oferente debe manifestar expresamente, conforme al modelo adjunto Formato No. 1 - CARTA DE PRESENTACIÓN DE LA PROPUESTA: I. Su nombre o razón social, dirección, número telefónico, número de fax y su dirección electrónica, II. Su voluntad de participar en el proceso de selección; III. Su conocimiento de las reglas del proceso de contratación, de las condiciones del respectivo convenio y su conformidad con unas y otras; IV. Bajo la gravedad del juramento que se entiende prestado con la sola presentación de la oferta, que no se encuentra incurso en causal de inhabilidad, incompatibilidad, ni en ninguna prohibición, establecida en la Constitución Política y en la ley, ni, tampoco, en algún conflicto de interés. </w:t>
      </w:r>
    </w:p>
    <w:p w14:paraId="1DCC238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B7AAA8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presentación y firma del Formato No. 1 CARTA DE PRESENTACIÓN DE LA PROPUESTA, no implica el cumplimiento de los requisitos y condiciones establecidos en los Estudios Previos del proceso de selección, en sus anexos y en la demás información relacionada con el proceso de contratación, ni supone el ofrecimiento de unos y otros; no obstante, permite presumir su aceptación y conocimiento.</w:t>
      </w:r>
    </w:p>
    <w:p w14:paraId="6BEC223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CEA0594" w14:textId="77777777" w:rsidR="0063232C" w:rsidRPr="0063232C" w:rsidRDefault="0063232C" w:rsidP="0063232C">
      <w:pPr>
        <w:widowControl/>
        <w:pBdr>
          <w:top w:val="nil"/>
          <w:left w:val="nil"/>
          <w:bottom w:val="nil"/>
          <w:right w:val="nil"/>
          <w:between w:val="nil"/>
        </w:pBdr>
        <w:autoSpaceDE/>
        <w:autoSpaceDN/>
        <w:ind w:left="720" w:hanging="720"/>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B. PODERES</w:t>
      </w:r>
    </w:p>
    <w:p w14:paraId="18E4D802"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1E3F850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Los proponentes pueden presentar ofertas por sí mismos o por intermedio de apoderado, evento en el cual deben adjuntar a la oferta el poder correspondiente, otorgado en la forma prevista en el artículo 74, del Código General del Proceso (Ley 1564 de 2012), en el que consten clara y expresamente las facultades específicas conferidas al apoderado para actuar y obligar a su(s) representado(s). El apoderado puede ser una persona natural o jurídica, pero en todo caso, debe tener domicilio permanente, para efectos de este proceso, en la República de Colombia. </w:t>
      </w:r>
    </w:p>
    <w:p w14:paraId="05DEBE7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D3D0D0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Las facultades conferidas al apoderado deben comprender las atribuciones necesarias para comprometer a su(s) representado(s) en las diferentes instancias del proceso de contratación, ejecutar los actos y suscribir los documentos y declaraciones que se requieran durante el trámite de este mismo proceso, suministrar la información que le sea solicitada, para representarlas judicial o extrajudicialmente y podrán incluir, a juicio del proponente, las de firmar y presentar la propuesta y, en caso de que este resulte adjudicatario del futuro convenio, la celebración de este.</w:t>
      </w:r>
    </w:p>
    <w:p w14:paraId="3A28C74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9723940"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 MANIFESTACIÓN DE INTERÉS</w:t>
      </w:r>
    </w:p>
    <w:p w14:paraId="3E0B1E2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6C831A8" w14:textId="77777777" w:rsidR="005166B8" w:rsidRPr="005166B8" w:rsidRDefault="005166B8" w:rsidP="005166B8">
      <w:pPr>
        <w:widowControl/>
        <w:autoSpaceDE/>
        <w:autoSpaceDN/>
        <w:jc w:val="both"/>
        <w:rPr>
          <w:rFonts w:ascii="Arial Narrow" w:eastAsia="Arial Narrow" w:hAnsi="Arial Narrow" w:cs="Arial Narrow"/>
          <w:sz w:val="20"/>
          <w:szCs w:val="20"/>
          <w:lang w:val="es-CO" w:eastAsia="es-419"/>
        </w:rPr>
      </w:pPr>
      <w:r w:rsidRPr="005166B8">
        <w:rPr>
          <w:rFonts w:ascii="Arial Narrow" w:eastAsia="Arial Narrow" w:hAnsi="Arial Narrow" w:cs="Arial Narrow"/>
          <w:sz w:val="20"/>
          <w:szCs w:val="20"/>
          <w:lang w:val="es-CO" w:eastAsia="es-419"/>
        </w:rPr>
        <w:t>El proponente diligenciará el Formato No. 2 – MANIFESTACIÓN DE INTERÉS. Esta deberá estar suscrita por el representante legal de la persona jurídica, o por el apoderado debidamente autorizado, evento en el cual se debe anexar poder debidamente protocolizado en el que se especifique la facultad para manifestar de interés. Junto con el Formato No. 2 – MANIFESTACIÓN DE INTERÉS, se deberán allegar certificación bancaria original o certificación de disponibilidad de aportes en especie, así como los documentos y soportes que se relacionan en los numerales siguientes.</w:t>
      </w:r>
    </w:p>
    <w:p w14:paraId="0925C663" w14:textId="77777777" w:rsidR="005166B8" w:rsidRPr="005166B8" w:rsidRDefault="005166B8" w:rsidP="005166B8">
      <w:pPr>
        <w:widowControl/>
        <w:autoSpaceDE/>
        <w:autoSpaceDN/>
        <w:jc w:val="both"/>
        <w:rPr>
          <w:rFonts w:ascii="Arial Narrow" w:eastAsia="Arial Narrow" w:hAnsi="Arial Narrow" w:cs="Arial Narrow"/>
          <w:sz w:val="20"/>
          <w:szCs w:val="20"/>
          <w:lang w:val="es-CO" w:eastAsia="es-419"/>
        </w:rPr>
      </w:pPr>
    </w:p>
    <w:p w14:paraId="7B887B82" w14:textId="09387AF7" w:rsidR="0063232C" w:rsidRDefault="005166B8" w:rsidP="005166B8">
      <w:pPr>
        <w:widowControl/>
        <w:autoSpaceDE/>
        <w:autoSpaceDN/>
        <w:jc w:val="both"/>
        <w:rPr>
          <w:rFonts w:ascii="Arial Narrow" w:eastAsia="Arial Narrow" w:hAnsi="Arial Narrow" w:cs="Arial Narrow"/>
          <w:sz w:val="20"/>
          <w:szCs w:val="20"/>
          <w:lang w:val="es-CO" w:eastAsia="es-419"/>
        </w:rPr>
      </w:pPr>
      <w:r w:rsidRPr="005166B8">
        <w:rPr>
          <w:rFonts w:ascii="Arial Narrow" w:eastAsia="Arial Narrow" w:hAnsi="Arial Narrow" w:cs="Arial Narrow"/>
          <w:sz w:val="20"/>
          <w:szCs w:val="20"/>
          <w:lang w:val="es-CO" w:eastAsia="es-419"/>
        </w:rPr>
        <w:t>La no presentación del Formato No. 2 – MANIFESTACIÓN DE INTERÉS, no será subsanable, por lo que el proponente no podrá allegar este documento con posterioridad al plazo establecido en el cronograma, ni efectuarle correcciones.</w:t>
      </w:r>
    </w:p>
    <w:p w14:paraId="56D215A5" w14:textId="77777777" w:rsidR="005166B8" w:rsidRPr="0063232C" w:rsidRDefault="005166B8" w:rsidP="005166B8">
      <w:pPr>
        <w:widowControl/>
        <w:autoSpaceDE/>
        <w:autoSpaceDN/>
        <w:jc w:val="both"/>
        <w:rPr>
          <w:rFonts w:ascii="Arial Narrow" w:eastAsia="Arial Narrow" w:hAnsi="Arial Narrow" w:cs="Arial Narrow"/>
          <w:sz w:val="20"/>
          <w:szCs w:val="20"/>
          <w:lang w:val="es-CO" w:eastAsia="es-419"/>
        </w:rPr>
      </w:pPr>
    </w:p>
    <w:p w14:paraId="3DF727F5" w14:textId="77777777" w:rsidR="0063232C" w:rsidRPr="0063232C" w:rsidRDefault="0063232C" w:rsidP="0063232C">
      <w:pPr>
        <w:widowControl/>
        <w:pBdr>
          <w:top w:val="nil"/>
          <w:left w:val="nil"/>
          <w:bottom w:val="nil"/>
          <w:right w:val="nil"/>
          <w:between w:val="nil"/>
        </w:pBdr>
        <w:autoSpaceDE/>
        <w:autoSpaceDN/>
        <w:spacing w:after="160"/>
        <w:ind w:left="720" w:hanging="720"/>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D. CERTIFICACIÓN BANCARIA</w:t>
      </w:r>
    </w:p>
    <w:p w14:paraId="0E3C2C98" w14:textId="137397E8" w:rsidR="0063232C" w:rsidRDefault="005166B8" w:rsidP="0063232C">
      <w:pPr>
        <w:widowControl/>
        <w:autoSpaceDE/>
        <w:autoSpaceDN/>
        <w:jc w:val="both"/>
        <w:rPr>
          <w:rFonts w:ascii="Arial Narrow" w:eastAsia="Arial Narrow" w:hAnsi="Arial Narrow" w:cs="Arial Narrow"/>
          <w:sz w:val="20"/>
          <w:szCs w:val="20"/>
          <w:lang w:val="es-CO" w:eastAsia="es-419"/>
        </w:rPr>
      </w:pPr>
      <w:r w:rsidRPr="005166B8">
        <w:rPr>
          <w:rFonts w:ascii="Arial Narrow" w:eastAsia="Arial Narrow" w:hAnsi="Arial Narrow" w:cs="Arial Narrow"/>
          <w:sz w:val="20"/>
          <w:szCs w:val="20"/>
          <w:lang w:val="es-CO" w:eastAsia="es-419"/>
        </w:rPr>
        <w:t>Los proponentes que manifiesten interés comprometiéndose a aportar recursos en dinero, deberán aportar certificación bancaria original, cuya fecha de expedición no exceda los cinco (5) días calendarios a la fecha de cierre del proceso de selección, donde conste el valor de los recursos que ofertó como aporte.</w:t>
      </w:r>
    </w:p>
    <w:p w14:paraId="54975B86" w14:textId="77777777" w:rsidR="005166B8" w:rsidRPr="0063232C" w:rsidRDefault="005166B8" w:rsidP="0063232C">
      <w:pPr>
        <w:widowControl/>
        <w:autoSpaceDE/>
        <w:autoSpaceDN/>
        <w:jc w:val="both"/>
        <w:rPr>
          <w:rFonts w:ascii="Arial Narrow" w:eastAsia="Arial Narrow" w:hAnsi="Arial Narrow" w:cs="Arial Narrow"/>
          <w:sz w:val="20"/>
          <w:szCs w:val="20"/>
          <w:lang w:val="es-CO" w:eastAsia="es-419"/>
        </w:rPr>
      </w:pPr>
    </w:p>
    <w:p w14:paraId="35877CD7"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b/>
          <w:bCs/>
          <w:sz w:val="20"/>
          <w:szCs w:val="20"/>
          <w:lang w:val="es-CO" w:eastAsia="es-419"/>
        </w:rPr>
        <w:t>E.</w:t>
      </w:r>
      <w:r w:rsidRPr="0063232C">
        <w:rPr>
          <w:rFonts w:ascii="Arial Narrow" w:eastAsia="Arial Narrow" w:hAnsi="Arial Narrow" w:cs="Arial Narrow"/>
          <w:sz w:val="20"/>
          <w:szCs w:val="20"/>
          <w:lang w:val="es-CO" w:eastAsia="es-419"/>
        </w:rPr>
        <w:t xml:space="preserve"> </w:t>
      </w:r>
      <w:r w:rsidRPr="0063232C">
        <w:rPr>
          <w:rFonts w:ascii="Arial Narrow" w:eastAsia="Arial Narrow" w:hAnsi="Arial Narrow" w:cs="Arial Narrow"/>
          <w:b/>
          <w:bCs/>
          <w:sz w:val="20"/>
          <w:szCs w:val="20"/>
          <w:lang w:val="es-CO" w:eastAsia="es-419"/>
        </w:rPr>
        <w:t>DOCUMENTO DE IDENTIDAD DEL REPRESENTANTE LEGAL O DE SU APODERADO</w:t>
      </w:r>
    </w:p>
    <w:p w14:paraId="29CD11B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B2E13A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Se deberá anexar fotocopia legible de la cédula de ciudadanía, cédula de extranjería o del pasaporte del proponente, de su representante legal o de su apoderado, según corresponda.</w:t>
      </w:r>
    </w:p>
    <w:p w14:paraId="71B54DB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372D04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F. REGISTRO ÚNICO TRIBUTARIO – RUT</w:t>
      </w:r>
    </w:p>
    <w:p w14:paraId="76ACFE32"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65A0AC2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Los proponentes deberán allegar el Registro Único Tributario – RUT, cuya fecha de generación no exceda los treinta (30) días calendarios a la fecha de cierre del proceso de selección.</w:t>
      </w:r>
    </w:p>
    <w:p w14:paraId="5FF9A597"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7528600"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G. CERTIFICADO DE EXISTENCIA Y REPRESENTACIÓN LEGAL</w:t>
      </w:r>
    </w:p>
    <w:p w14:paraId="03EB4FF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566B54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lastRenderedPageBreak/>
        <w:t xml:space="preserve">El proponente deberá presentar el certificado de existencia y representación legal expedido por la Cámara de Comercio de su domicilio, dentro de los treinta (30) días calendario anteriores a la fecha de cierre del proceso de selección, mediante el cual acrediten: </w:t>
      </w:r>
    </w:p>
    <w:p w14:paraId="00445D4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9BA239C" w14:textId="77777777" w:rsidR="0063232C" w:rsidRPr="0063232C" w:rsidRDefault="0063232C" w:rsidP="0063232C">
      <w:pPr>
        <w:pStyle w:val="Prrafodelista"/>
        <w:widowControl/>
        <w:numPr>
          <w:ilvl w:val="0"/>
          <w:numId w:val="25"/>
        </w:numPr>
        <w:pBdr>
          <w:top w:val="nil"/>
          <w:left w:val="nil"/>
          <w:bottom w:val="nil"/>
          <w:right w:val="nil"/>
          <w:between w:val="nil"/>
        </w:pBdr>
        <w:autoSpaceDE/>
        <w:autoSpaceDN/>
        <w:ind w:right="110"/>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Que el objeto social permite ejecutar las actividades descritas en el objeto del presente proceso de contratación.</w:t>
      </w:r>
    </w:p>
    <w:p w14:paraId="54F4FCD3" w14:textId="77777777" w:rsidR="0063232C" w:rsidRPr="0063232C" w:rsidRDefault="0063232C" w:rsidP="0063232C">
      <w:pPr>
        <w:pStyle w:val="Prrafodelista"/>
        <w:widowControl/>
        <w:numPr>
          <w:ilvl w:val="0"/>
          <w:numId w:val="25"/>
        </w:numPr>
        <w:pBdr>
          <w:top w:val="nil"/>
          <w:left w:val="nil"/>
          <w:bottom w:val="nil"/>
          <w:right w:val="nil"/>
          <w:between w:val="nil"/>
        </w:pBdr>
        <w:autoSpaceDE/>
        <w:autoSpaceDN/>
        <w:ind w:right="110"/>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Que la constitución de la persona jurídica es anterior a la fecha de cierre proceso y que el término de su duración no será inferior al plazo del convenio y tres (3) año más. </w:t>
      </w:r>
    </w:p>
    <w:p w14:paraId="55941B1E" w14:textId="77777777" w:rsidR="0063232C" w:rsidRPr="0063232C" w:rsidRDefault="0063232C" w:rsidP="0063232C">
      <w:pPr>
        <w:pStyle w:val="Prrafodelista"/>
        <w:widowControl/>
        <w:numPr>
          <w:ilvl w:val="0"/>
          <w:numId w:val="25"/>
        </w:numPr>
        <w:pBdr>
          <w:top w:val="nil"/>
          <w:left w:val="nil"/>
          <w:bottom w:val="nil"/>
          <w:right w:val="nil"/>
          <w:between w:val="nil"/>
        </w:pBdr>
        <w:autoSpaceDE/>
        <w:autoSpaceDN/>
        <w:ind w:right="110"/>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Las facultades del representante legal.</w:t>
      </w:r>
    </w:p>
    <w:p w14:paraId="2DE14064" w14:textId="77777777" w:rsidR="0063232C" w:rsidRPr="0063232C" w:rsidRDefault="0063232C" w:rsidP="0063232C">
      <w:pPr>
        <w:pStyle w:val="Prrafodelista"/>
        <w:widowControl/>
        <w:numPr>
          <w:ilvl w:val="0"/>
          <w:numId w:val="25"/>
        </w:numPr>
        <w:pBdr>
          <w:top w:val="nil"/>
          <w:left w:val="nil"/>
          <w:bottom w:val="nil"/>
          <w:right w:val="nil"/>
          <w:between w:val="nil"/>
        </w:pBdr>
        <w:autoSpaceDE/>
        <w:autoSpaceDN/>
        <w:ind w:right="110"/>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El nombramiento del revisor fiscal en caso de que exista.</w:t>
      </w:r>
    </w:p>
    <w:p w14:paraId="357004C9" w14:textId="77777777" w:rsidR="0063232C" w:rsidRPr="0063232C" w:rsidRDefault="0063232C" w:rsidP="0063232C">
      <w:pPr>
        <w:widowControl/>
        <w:pBdr>
          <w:top w:val="nil"/>
          <w:left w:val="nil"/>
          <w:bottom w:val="nil"/>
          <w:right w:val="nil"/>
          <w:between w:val="nil"/>
        </w:pBdr>
        <w:autoSpaceDE/>
        <w:autoSpaceDN/>
        <w:ind w:left="720"/>
        <w:jc w:val="both"/>
        <w:rPr>
          <w:rFonts w:ascii="Arial Narrow" w:eastAsia="Arial Narrow" w:hAnsi="Arial Narrow" w:cs="Arial Narrow"/>
          <w:sz w:val="20"/>
          <w:szCs w:val="20"/>
          <w:lang w:val="es-CO" w:eastAsia="es-419"/>
        </w:rPr>
      </w:pPr>
    </w:p>
    <w:p w14:paraId="25745F4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Si el representante legal de la persona jurídica nacional o de la sucursal en Colombia tiene limitaciones estatutarias para presentar la propuesta o para participar en cualquier otro acto del proceso de contratación y/o suscribir el convenio en caso de resultar adjudicatario, debe presentar simultáneamente con la propuesta copia o extracto del acta en la que conste la respectiva autorización del órgano social correspondiente. </w:t>
      </w:r>
    </w:p>
    <w:p w14:paraId="7C78BD0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EF7936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En el evento en que el certificado de existencia y representación legal expedido por la Cámara de Comercio se remita a los estatutos de la persona jurídica, para establecer las facultades de su representante legal, el proponente debe anexar copia de dichos estatutos.</w:t>
      </w:r>
    </w:p>
    <w:p w14:paraId="3ADE873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5F56C8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H. ACREDITACIÓN DEL CUMPLIMIENTO DE LAS OBLIGACIONES DE SEGURIDAD SOCIAL Y PAGO DE APORTES PARAFISCALES</w:t>
      </w:r>
    </w:p>
    <w:p w14:paraId="3350FE9D" w14:textId="77777777" w:rsidR="0063232C" w:rsidRPr="0063232C" w:rsidRDefault="0063232C" w:rsidP="0063232C">
      <w:pPr>
        <w:widowControl/>
        <w:pBdr>
          <w:top w:val="nil"/>
          <w:left w:val="nil"/>
          <w:bottom w:val="nil"/>
          <w:right w:val="nil"/>
          <w:between w:val="nil"/>
        </w:pBdr>
        <w:autoSpaceDE/>
        <w:autoSpaceDN/>
        <w:ind w:left="709" w:hanging="720"/>
        <w:jc w:val="both"/>
        <w:rPr>
          <w:rFonts w:ascii="Arial Narrow" w:eastAsia="Arial Narrow" w:hAnsi="Arial Narrow" w:cs="Arial Narrow"/>
          <w:sz w:val="20"/>
          <w:szCs w:val="20"/>
          <w:lang w:val="es-CO" w:eastAsia="es-419"/>
        </w:rPr>
      </w:pPr>
    </w:p>
    <w:p w14:paraId="45448DC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De conformidad con las disposiciones del artículo 50 de la Ley 789 de 2002, en concordancia con las del artículo 23 de la Ley 1150 de 2007, los proponentes deben presentar certificación del cumplimiento de las obligaciones con el Sistema Integral de Seguridad Social y Aportes Parafiscales (últimos seis meses), suscrito por el revisor fiscal, de acuerdo con los requerimientos de ley o por el representante legal, bajo la gravedad de juramento, cuando no se requiera revisor fiscal.</w:t>
      </w:r>
    </w:p>
    <w:p w14:paraId="71FFBC5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AEA616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Cuando la certificación sea expedida por el revisor fiscal, deberá anexar los documentos de éste (cédula de ciudadanía, tarjeta profesional y certificado de antecedentes vigente).</w:t>
      </w:r>
    </w:p>
    <w:p w14:paraId="0CA68A3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C1096C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I. CERTIFICADOS DE ANTECEDENTES</w:t>
      </w:r>
    </w:p>
    <w:p w14:paraId="53751860" w14:textId="77777777" w:rsidR="0063232C" w:rsidRPr="0063232C" w:rsidRDefault="0063232C" w:rsidP="0063232C">
      <w:pPr>
        <w:widowControl/>
        <w:autoSpaceDE/>
        <w:autoSpaceDN/>
        <w:ind w:left="709" w:hanging="709"/>
        <w:jc w:val="both"/>
        <w:rPr>
          <w:rFonts w:ascii="Arial Narrow" w:eastAsia="Arial Narrow" w:hAnsi="Arial Narrow" w:cs="Arial Narrow"/>
          <w:b/>
          <w:bCs/>
          <w:sz w:val="20"/>
          <w:szCs w:val="20"/>
          <w:lang w:val="es-CO" w:eastAsia="es-419"/>
        </w:rPr>
      </w:pPr>
    </w:p>
    <w:p w14:paraId="4E34EAD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Los proponentes deberán acreditar que no tienen antecedentes disciplinarios, fiscales o judiciales, que los inhabiliten para participar en el proceso de contratación o suscribir el convenio resultante de este, mediante la presentación de los siguientes documentos: </w:t>
      </w:r>
    </w:p>
    <w:p w14:paraId="5F217339"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14E31FE" w14:textId="77777777" w:rsidR="0063232C" w:rsidRPr="0063232C" w:rsidRDefault="0063232C" w:rsidP="0063232C">
      <w:pPr>
        <w:pStyle w:val="TableParagraph"/>
        <w:numPr>
          <w:ilvl w:val="0"/>
          <w:numId w:val="11"/>
        </w:numPr>
        <w:ind w:right="95"/>
        <w:jc w:val="both"/>
        <w:rPr>
          <w:rFonts w:ascii="Arial Narrow" w:hAnsi="Arial Narrow"/>
          <w:sz w:val="20"/>
        </w:rPr>
      </w:pPr>
      <w:r w:rsidRPr="0063232C">
        <w:rPr>
          <w:rFonts w:ascii="Arial Narrow" w:hAnsi="Arial Narrow"/>
          <w:sz w:val="20"/>
        </w:rPr>
        <w:t>Certificación de antecedentes disciplinarios (tanto de la ESAL como del representante legal) expedido por la Procuraduría General de la Nación.</w:t>
      </w:r>
    </w:p>
    <w:p w14:paraId="4FE0A069" w14:textId="77777777" w:rsidR="0063232C" w:rsidRPr="0063232C" w:rsidRDefault="0063232C" w:rsidP="0063232C">
      <w:pPr>
        <w:pStyle w:val="TableParagraph"/>
        <w:numPr>
          <w:ilvl w:val="0"/>
          <w:numId w:val="11"/>
        </w:numPr>
        <w:ind w:right="95"/>
        <w:jc w:val="both"/>
        <w:rPr>
          <w:rFonts w:ascii="Arial Narrow" w:hAnsi="Arial Narrow"/>
          <w:sz w:val="20"/>
        </w:rPr>
      </w:pPr>
      <w:r w:rsidRPr="0063232C">
        <w:rPr>
          <w:rFonts w:ascii="Arial Narrow" w:hAnsi="Arial Narrow"/>
          <w:sz w:val="20"/>
        </w:rPr>
        <w:t>Certificado de antecedentes fiscales (tanto de la ESAL como del representante legal) expedido por la Contraloría General de la República.</w:t>
      </w:r>
    </w:p>
    <w:p w14:paraId="7776AC64" w14:textId="77777777" w:rsidR="0063232C" w:rsidRPr="0063232C" w:rsidRDefault="0063232C" w:rsidP="0063232C">
      <w:pPr>
        <w:pStyle w:val="TableParagraph"/>
        <w:numPr>
          <w:ilvl w:val="0"/>
          <w:numId w:val="11"/>
        </w:numPr>
        <w:ind w:right="95"/>
        <w:jc w:val="both"/>
        <w:rPr>
          <w:rFonts w:ascii="Arial Narrow" w:hAnsi="Arial Narrow"/>
          <w:sz w:val="20"/>
        </w:rPr>
      </w:pPr>
      <w:r w:rsidRPr="0063232C">
        <w:rPr>
          <w:rFonts w:ascii="Arial Narrow" w:hAnsi="Arial Narrow"/>
          <w:sz w:val="20"/>
        </w:rPr>
        <w:t>Certificado de antecedentes judiciales del representante legal expedido por la Policía Nacional.</w:t>
      </w:r>
    </w:p>
    <w:p w14:paraId="1EC066C6" w14:textId="77777777" w:rsidR="0063232C" w:rsidRPr="0063232C" w:rsidRDefault="0063232C" w:rsidP="0063232C">
      <w:pPr>
        <w:pStyle w:val="TableParagraph"/>
        <w:numPr>
          <w:ilvl w:val="0"/>
          <w:numId w:val="11"/>
        </w:numPr>
        <w:ind w:right="95"/>
        <w:jc w:val="both"/>
        <w:rPr>
          <w:rFonts w:ascii="Arial Narrow" w:hAnsi="Arial Narrow"/>
          <w:sz w:val="20"/>
        </w:rPr>
      </w:pPr>
      <w:r w:rsidRPr="0063232C">
        <w:rPr>
          <w:rFonts w:ascii="Arial Narrow" w:hAnsi="Arial Narrow"/>
          <w:sz w:val="20"/>
        </w:rPr>
        <w:t>Certificado del Registro Nacional de Medidas Correctivas - RNMC de la Policía Nacional de Colombia.</w:t>
      </w:r>
    </w:p>
    <w:p w14:paraId="563389E1" w14:textId="77777777" w:rsidR="0063232C" w:rsidRPr="0063232C" w:rsidRDefault="0063232C" w:rsidP="0063232C">
      <w:pPr>
        <w:pStyle w:val="TableParagraph"/>
        <w:numPr>
          <w:ilvl w:val="0"/>
          <w:numId w:val="11"/>
        </w:numPr>
        <w:ind w:right="95"/>
        <w:jc w:val="both"/>
        <w:rPr>
          <w:rFonts w:ascii="Arial Narrow" w:hAnsi="Arial Narrow"/>
          <w:sz w:val="20"/>
        </w:rPr>
      </w:pPr>
      <w:r w:rsidRPr="0063232C">
        <w:rPr>
          <w:rFonts w:ascii="Arial Narrow" w:hAnsi="Arial Narrow"/>
          <w:sz w:val="20"/>
        </w:rPr>
        <w:t>Certificado de Registro de Deudores Alimentarios - REDAM.</w:t>
      </w:r>
    </w:p>
    <w:p w14:paraId="123D4F50"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551869FB"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Los certificados deberán ser expedidos dentro de los treinta (30) días calendario anteriores a la fecha de cierre del proceso de selección.</w:t>
      </w:r>
    </w:p>
    <w:p w14:paraId="24A6ABA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91528D3"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J. REGISTRO ÚNICO DE PROPONENTES DE LA CÁMARA DE COMERCIO - RUP</w:t>
      </w:r>
    </w:p>
    <w:p w14:paraId="2BCBEEBC"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p>
    <w:p w14:paraId="49927218"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De acuerdo con las disposiciones del artículo 10 del Decreto 092 de 2017, el Municipio no requerirá la inscripción de las entidades privadas sin ánimo de lucro en el RUP para la participación en el presente Proceso Competitivo.</w:t>
      </w:r>
    </w:p>
    <w:p w14:paraId="122FEDB8"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p>
    <w:p w14:paraId="53BF6E01"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K. COMPROMISO ANTICORRUPCIÓN</w:t>
      </w:r>
    </w:p>
    <w:p w14:paraId="71EC051C"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p>
    <w:p w14:paraId="068D00D5"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lastRenderedPageBreak/>
        <w:t xml:space="preserve">La propuesta debe estar acompañada del Formato No. 6 - COMPROMISO ANTICORRUPCIÓN, debidamente firmado por el proponente o por el representante legal o apoderado. </w:t>
      </w:r>
    </w:p>
    <w:p w14:paraId="6A65900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552E2D6" w14:textId="77777777" w:rsidR="0063232C" w:rsidRPr="0063232C" w:rsidRDefault="0063232C" w:rsidP="0063232C">
      <w:pPr>
        <w:widowControl/>
        <w:pBdr>
          <w:top w:val="nil"/>
          <w:left w:val="nil"/>
          <w:bottom w:val="nil"/>
          <w:right w:val="nil"/>
          <w:between w:val="nil"/>
        </w:pBdr>
        <w:autoSpaceDE/>
        <w:autoSpaceDN/>
        <w:ind w:left="720" w:hanging="720"/>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L. REPUTACIÓN</w:t>
      </w:r>
    </w:p>
    <w:p w14:paraId="67D50F78" w14:textId="77777777" w:rsidR="0063232C" w:rsidRPr="0063232C" w:rsidRDefault="0063232C" w:rsidP="0063232C">
      <w:pPr>
        <w:widowControl/>
        <w:pBdr>
          <w:top w:val="nil"/>
          <w:left w:val="nil"/>
          <w:bottom w:val="nil"/>
          <w:right w:val="nil"/>
          <w:between w:val="nil"/>
        </w:pBdr>
        <w:autoSpaceDE/>
        <w:autoSpaceDN/>
        <w:ind w:left="720" w:hanging="720"/>
        <w:jc w:val="both"/>
        <w:rPr>
          <w:rFonts w:ascii="Arial Narrow" w:eastAsia="Arial Narrow" w:hAnsi="Arial Narrow" w:cs="Arial Narrow"/>
          <w:b/>
          <w:bCs/>
          <w:sz w:val="20"/>
          <w:szCs w:val="20"/>
          <w:lang w:val="es-CO" w:eastAsia="es-419"/>
        </w:rPr>
      </w:pPr>
    </w:p>
    <w:p w14:paraId="73BF65B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De acuerdo la GUÍA PARA LA CONTRATACIÓN CON ENTIDADES PRIVADAS SIN ÁNIMO DE LUCRO Y DE RECONOCIDA IDONEIDAD - G-ESALES-CCE-V2, el Municipio de Santa Lucía verificará el comportamiento de las entidades sin ánimo de lucro en el marco del ejercicio no solo de actividades en el sector privado, sino también respecto de aquellas desarrolladas en el Sistema de Compra y Contratación Pública.</w:t>
      </w:r>
    </w:p>
    <w:p w14:paraId="10AE896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2DB1A5A" w14:textId="77777777" w:rsidR="0063232C" w:rsidRPr="0063232C" w:rsidRDefault="0063232C" w:rsidP="0063232C">
      <w:pPr>
        <w:widowControl/>
        <w:numPr>
          <w:ilvl w:val="1"/>
          <w:numId w:val="22"/>
        </w:numPr>
        <w:pBdr>
          <w:top w:val="nil"/>
          <w:left w:val="nil"/>
          <w:bottom w:val="nil"/>
          <w:right w:val="nil"/>
          <w:between w:val="nil"/>
        </w:pBdr>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REQUISITOS HABILITANTES DE CAPACIDAD FINANCIERA Y ORGANIZACIONAL</w:t>
      </w:r>
    </w:p>
    <w:p w14:paraId="7A8EBCEB" w14:textId="77777777" w:rsidR="0063232C" w:rsidRPr="0063232C" w:rsidRDefault="0063232C" w:rsidP="0063232C">
      <w:pPr>
        <w:widowControl/>
        <w:pBdr>
          <w:top w:val="nil"/>
          <w:left w:val="nil"/>
          <w:bottom w:val="nil"/>
          <w:right w:val="nil"/>
          <w:between w:val="nil"/>
        </w:pBdr>
        <w:autoSpaceDE/>
        <w:autoSpaceDN/>
        <w:ind w:left="615"/>
        <w:jc w:val="both"/>
        <w:rPr>
          <w:rFonts w:ascii="Arial Narrow" w:eastAsia="Arial Narrow" w:hAnsi="Arial Narrow" w:cs="Arial Narrow"/>
          <w:sz w:val="20"/>
          <w:szCs w:val="20"/>
          <w:lang w:val="es-CO" w:eastAsia="es-419"/>
        </w:rPr>
      </w:pPr>
    </w:p>
    <w:p w14:paraId="50F2757C"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A. CAPACIDAD FINANCIERA</w:t>
      </w:r>
    </w:p>
    <w:p w14:paraId="00920877"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D5B7EB7" w14:textId="77777777" w:rsidR="0063232C" w:rsidRPr="00C32247"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La capacidad financiera del proponente será objeto de verificación de cumplimiento, como requisito habilitante, CUMPLE — NO CUMPLE, pero no de calificación. Se determina con base en los documentos e indicadores financieros solicitados, teniendo en cuenta la justificación, objeto, presupuesto oficial estimado, forma de pago, duración, así como otros aspectos generales del proceso de selección, según lo señalado en la normatividad vigente, en especial, el Decreto 092 de 2017 y la </w:t>
      </w:r>
      <w:r w:rsidRPr="00C32247">
        <w:rPr>
          <w:rFonts w:ascii="Arial Narrow" w:eastAsia="Arial Narrow" w:hAnsi="Arial Narrow" w:cs="Arial Narrow"/>
          <w:sz w:val="20"/>
          <w:szCs w:val="20"/>
          <w:lang w:val="es-CO" w:eastAsia="es-419"/>
        </w:rPr>
        <w:t xml:space="preserve">GUÍA PARA LA CONTRATACIÓN CON ENTIDADES PRIVADAS SIN ÁNIMO DE LUCRO Y DE RECONOCIDA IDONEIDAD - G-ESALES-CCE-V2. </w:t>
      </w:r>
    </w:p>
    <w:p w14:paraId="3A19293E" w14:textId="77777777" w:rsidR="0063232C" w:rsidRPr="00C32247" w:rsidRDefault="0063232C" w:rsidP="0063232C">
      <w:pPr>
        <w:widowControl/>
        <w:autoSpaceDE/>
        <w:autoSpaceDN/>
        <w:jc w:val="both"/>
        <w:rPr>
          <w:rFonts w:ascii="Arial Narrow" w:eastAsia="Arial Narrow" w:hAnsi="Arial Narrow" w:cs="Arial Narrow"/>
          <w:sz w:val="20"/>
          <w:szCs w:val="20"/>
          <w:lang w:val="es-CO" w:eastAsia="es-419"/>
        </w:rPr>
      </w:pPr>
    </w:p>
    <w:p w14:paraId="72501127" w14:textId="6CC4F42D"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C32247">
        <w:rPr>
          <w:rFonts w:ascii="Arial Narrow" w:eastAsia="Arial Narrow" w:hAnsi="Arial Narrow" w:cs="Arial Narrow"/>
          <w:sz w:val="20"/>
          <w:szCs w:val="20"/>
          <w:lang w:val="es-CO" w:eastAsia="es-419"/>
        </w:rPr>
        <w:t>Para la verificación de la capacidad financiera, el proponente deberá presentar los estados y balances financieros con corte treinta</w:t>
      </w:r>
      <w:r w:rsidR="005166B8" w:rsidRPr="00C32247">
        <w:rPr>
          <w:rFonts w:ascii="Arial Narrow" w:eastAsia="Arial Narrow" w:hAnsi="Arial Narrow" w:cs="Arial Narrow"/>
          <w:sz w:val="20"/>
          <w:szCs w:val="20"/>
          <w:lang w:val="es-CO" w:eastAsia="es-419"/>
        </w:rPr>
        <w:t xml:space="preserve"> y uno (31) de diciembre de 2024</w:t>
      </w:r>
      <w:r w:rsidRPr="00C32247">
        <w:rPr>
          <w:rFonts w:ascii="Arial Narrow" w:eastAsia="Arial Narrow" w:hAnsi="Arial Narrow" w:cs="Arial Narrow"/>
          <w:sz w:val="20"/>
          <w:szCs w:val="20"/>
          <w:lang w:val="es-CO" w:eastAsia="es-419"/>
        </w:rPr>
        <w:t>.</w:t>
      </w:r>
    </w:p>
    <w:p w14:paraId="04AEF90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79394A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información financiera debe ser presentada en moneda legal colombiana, por ser ésta la unidad de cuenta contable por expresa disposición legal, de conformidad con de conformidad con lo señalado en el Decreto 2270 de 2019.</w:t>
      </w:r>
    </w:p>
    <w:p w14:paraId="03BB674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774B0C8"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Las ESAL no están obligadas a inscribirse en el RUP, por lo tanto, quienes no se encuentren inscritos, deberán acreditar su capacidad financiera a través del Formato No. 3 – CERTIFICACIÓN PARA INDICADORES DE CAPACIDAD FINANCIERA Y ORGANIZACIONAL, suscrita por el contador público, revisor fiscal y/o auditor, según aplique, acompañado de los documentos los documentos de éstos (cédula de ciudadanía, tarjeta profesional y certificado de antecedentes vigente). </w:t>
      </w:r>
    </w:p>
    <w:p w14:paraId="62AEBAC7"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440412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Los proponentes que se encuentren inscritos en el RUP, podrán presentar el Registro Único de Proponentes — RUP expedido en un término no mayor a treinta (30) días calendarios anteriores a la fecha del cierre del proceso, en el que se certifique la capacidad financiera de los últimos tres (3) años anteriores a la inscripción o renovación de acuerdo con el Decreto 579 de 2021. La inscripción del proponente debe encontrarse vigente y en firme a la fecha de cierre del proceso. </w:t>
      </w:r>
    </w:p>
    <w:p w14:paraId="100F6AD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A82FB3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verificación de la capacidad financiera a título de requisito habilitante, es decir, si CUMPLE o NO CUMPLE, se hará teniendo en cuenta los siguientes indicadores:</w:t>
      </w:r>
    </w:p>
    <w:p w14:paraId="4DEB8A6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tbl>
      <w:tblPr>
        <w:tblStyle w:val="Tablaconcuadrcula2"/>
        <w:tblpPr w:leftFromText="141" w:rightFromText="141" w:vertAnchor="text" w:tblpXSpec="center" w:tblpY="1"/>
        <w:tblOverlap w:val="never"/>
        <w:tblW w:w="0" w:type="auto"/>
        <w:jc w:val="center"/>
        <w:tblLayout w:type="fixed"/>
        <w:tblLook w:val="04A0" w:firstRow="1" w:lastRow="0" w:firstColumn="1" w:lastColumn="0" w:noHBand="0" w:noVBand="1"/>
      </w:tblPr>
      <w:tblGrid>
        <w:gridCol w:w="2449"/>
        <w:gridCol w:w="2449"/>
        <w:gridCol w:w="2449"/>
      </w:tblGrid>
      <w:tr w:rsidR="0063232C" w:rsidRPr="000D3208" w14:paraId="23D4C91F" w14:textId="77777777" w:rsidTr="001B7745">
        <w:trPr>
          <w:trHeight w:val="174"/>
          <w:jc w:val="center"/>
        </w:trPr>
        <w:tc>
          <w:tcPr>
            <w:tcW w:w="2449" w:type="dxa"/>
            <w:shd w:val="clear" w:color="auto" w:fill="BFBFBF" w:themeFill="background1" w:themeFillShade="BF"/>
          </w:tcPr>
          <w:p w14:paraId="60285D37" w14:textId="77777777" w:rsidR="0063232C" w:rsidRPr="000D3208" w:rsidRDefault="0063232C" w:rsidP="001B7745">
            <w:pPr>
              <w:jc w:val="center"/>
              <w:rPr>
                <w:rFonts w:ascii="Arial Narrow" w:hAnsi="Arial Narrow"/>
                <w:b/>
                <w:bCs/>
                <w:sz w:val="16"/>
                <w:szCs w:val="20"/>
              </w:rPr>
            </w:pPr>
            <w:r w:rsidRPr="000D3208">
              <w:rPr>
                <w:rFonts w:ascii="Arial Narrow" w:hAnsi="Arial Narrow"/>
                <w:b/>
                <w:bCs/>
                <w:sz w:val="16"/>
                <w:szCs w:val="20"/>
              </w:rPr>
              <w:t>INDICADOR</w:t>
            </w:r>
          </w:p>
        </w:tc>
        <w:tc>
          <w:tcPr>
            <w:tcW w:w="2449" w:type="dxa"/>
            <w:shd w:val="clear" w:color="auto" w:fill="BFBFBF" w:themeFill="background1" w:themeFillShade="BF"/>
          </w:tcPr>
          <w:p w14:paraId="078CE6BE" w14:textId="77777777" w:rsidR="0063232C" w:rsidRPr="000D3208" w:rsidRDefault="0063232C" w:rsidP="001B7745">
            <w:pPr>
              <w:jc w:val="center"/>
              <w:rPr>
                <w:rFonts w:ascii="Arial Narrow" w:hAnsi="Arial Narrow"/>
                <w:b/>
                <w:bCs/>
                <w:sz w:val="16"/>
                <w:szCs w:val="20"/>
              </w:rPr>
            </w:pPr>
            <w:r w:rsidRPr="000D3208">
              <w:rPr>
                <w:rFonts w:ascii="Arial Narrow" w:hAnsi="Arial Narrow"/>
                <w:b/>
                <w:bCs/>
                <w:sz w:val="16"/>
                <w:szCs w:val="20"/>
              </w:rPr>
              <w:t>FÓRMULA</w:t>
            </w:r>
          </w:p>
        </w:tc>
        <w:tc>
          <w:tcPr>
            <w:tcW w:w="2449" w:type="dxa"/>
            <w:shd w:val="clear" w:color="auto" w:fill="BFBFBF" w:themeFill="background1" w:themeFillShade="BF"/>
          </w:tcPr>
          <w:p w14:paraId="437CBFBF" w14:textId="77777777" w:rsidR="0063232C" w:rsidRPr="000D3208" w:rsidRDefault="0063232C" w:rsidP="001B7745">
            <w:pPr>
              <w:jc w:val="center"/>
              <w:rPr>
                <w:rFonts w:ascii="Arial Narrow" w:hAnsi="Arial Narrow"/>
                <w:b/>
                <w:bCs/>
                <w:sz w:val="16"/>
                <w:szCs w:val="20"/>
              </w:rPr>
            </w:pPr>
            <w:r w:rsidRPr="000D3208">
              <w:rPr>
                <w:rFonts w:ascii="Arial Narrow" w:hAnsi="Arial Narrow"/>
                <w:b/>
                <w:bCs/>
                <w:sz w:val="16"/>
                <w:szCs w:val="20"/>
              </w:rPr>
              <w:t>REQUISITO DE CUMPLIMIENTO</w:t>
            </w:r>
          </w:p>
        </w:tc>
      </w:tr>
      <w:tr w:rsidR="0063232C" w:rsidRPr="000D3208" w14:paraId="7FC0E8F4" w14:textId="77777777" w:rsidTr="001B7745">
        <w:trPr>
          <w:trHeight w:val="187"/>
          <w:jc w:val="center"/>
        </w:trPr>
        <w:tc>
          <w:tcPr>
            <w:tcW w:w="2449" w:type="dxa"/>
            <w:shd w:val="clear" w:color="auto" w:fill="auto"/>
            <w:vAlign w:val="center"/>
          </w:tcPr>
          <w:p w14:paraId="35346FB9"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ÍNDICE DE LIQUIDEZ</w:t>
            </w:r>
          </w:p>
        </w:tc>
        <w:tc>
          <w:tcPr>
            <w:tcW w:w="2449" w:type="dxa"/>
            <w:shd w:val="clear" w:color="auto" w:fill="auto"/>
          </w:tcPr>
          <w:p w14:paraId="37AECE4B"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ACTIVO CORRIENTE / PASIVO CORRIENTE</w:t>
            </w:r>
          </w:p>
        </w:tc>
        <w:tc>
          <w:tcPr>
            <w:tcW w:w="2449" w:type="dxa"/>
            <w:shd w:val="clear" w:color="auto" w:fill="FFFFFF" w:themeFill="background1"/>
            <w:vAlign w:val="center"/>
          </w:tcPr>
          <w:p w14:paraId="482CF507"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MAYOR O IGUAL A 1</w:t>
            </w:r>
          </w:p>
        </w:tc>
      </w:tr>
      <w:tr w:rsidR="0063232C" w:rsidRPr="000D3208" w14:paraId="50A1B858" w14:textId="77777777" w:rsidTr="001B7745">
        <w:trPr>
          <w:trHeight w:val="174"/>
          <w:jc w:val="center"/>
        </w:trPr>
        <w:tc>
          <w:tcPr>
            <w:tcW w:w="2449" w:type="dxa"/>
            <w:shd w:val="clear" w:color="auto" w:fill="auto"/>
            <w:vAlign w:val="center"/>
          </w:tcPr>
          <w:p w14:paraId="26B5C98F"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ÍNDICE DE ENDEUDAMIENTO</w:t>
            </w:r>
          </w:p>
        </w:tc>
        <w:tc>
          <w:tcPr>
            <w:tcW w:w="2449" w:type="dxa"/>
            <w:shd w:val="clear" w:color="auto" w:fill="auto"/>
          </w:tcPr>
          <w:p w14:paraId="2702429A"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PASIVO TOTAL / ACTIVO TOTAL</w:t>
            </w:r>
          </w:p>
        </w:tc>
        <w:tc>
          <w:tcPr>
            <w:tcW w:w="2449" w:type="dxa"/>
            <w:shd w:val="clear" w:color="auto" w:fill="FFFFFF" w:themeFill="background1"/>
          </w:tcPr>
          <w:p w14:paraId="1CC1C4A5"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MENOR O IGUAL A 70%</w:t>
            </w:r>
          </w:p>
        </w:tc>
      </w:tr>
      <w:tr w:rsidR="0063232C" w:rsidRPr="000D3208" w14:paraId="535C92F7" w14:textId="77777777" w:rsidTr="001B7745">
        <w:trPr>
          <w:trHeight w:val="374"/>
          <w:jc w:val="center"/>
        </w:trPr>
        <w:tc>
          <w:tcPr>
            <w:tcW w:w="2449" w:type="dxa"/>
            <w:shd w:val="clear" w:color="auto" w:fill="auto"/>
            <w:vAlign w:val="center"/>
          </w:tcPr>
          <w:p w14:paraId="6729EFF8"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RAZÓN DE COBERTURA DE INTERESES</w:t>
            </w:r>
          </w:p>
        </w:tc>
        <w:tc>
          <w:tcPr>
            <w:tcW w:w="2449" w:type="dxa"/>
            <w:shd w:val="clear" w:color="auto" w:fill="auto"/>
          </w:tcPr>
          <w:p w14:paraId="4EE7DB6E"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UTILIDAD OPERACIONAL / GASTOS DE INTERESES</w:t>
            </w:r>
          </w:p>
        </w:tc>
        <w:tc>
          <w:tcPr>
            <w:tcW w:w="2449" w:type="dxa"/>
            <w:shd w:val="clear" w:color="auto" w:fill="FFFFFF" w:themeFill="background1"/>
            <w:vAlign w:val="center"/>
          </w:tcPr>
          <w:p w14:paraId="2FD9D8BD"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MAYOR O IGUAL A 1</w:t>
            </w:r>
          </w:p>
        </w:tc>
      </w:tr>
      <w:tr w:rsidR="0063232C" w:rsidRPr="0063232C" w14:paraId="36213EDB" w14:textId="77777777" w:rsidTr="001B7745">
        <w:trPr>
          <w:trHeight w:val="349"/>
          <w:jc w:val="center"/>
        </w:trPr>
        <w:tc>
          <w:tcPr>
            <w:tcW w:w="2449" w:type="dxa"/>
            <w:shd w:val="clear" w:color="auto" w:fill="auto"/>
            <w:vAlign w:val="center"/>
          </w:tcPr>
          <w:p w14:paraId="217EF270"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CAPITAL DE TRABAJO</w:t>
            </w:r>
          </w:p>
        </w:tc>
        <w:tc>
          <w:tcPr>
            <w:tcW w:w="2449" w:type="dxa"/>
            <w:shd w:val="clear" w:color="auto" w:fill="auto"/>
            <w:vAlign w:val="center"/>
          </w:tcPr>
          <w:p w14:paraId="1E276AF6"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ACTIVO CORRIENTE – PASIVO CORRIENTE</w:t>
            </w:r>
          </w:p>
        </w:tc>
        <w:tc>
          <w:tcPr>
            <w:tcW w:w="2449" w:type="dxa"/>
            <w:shd w:val="clear" w:color="auto" w:fill="FFFFFF" w:themeFill="background1"/>
            <w:vAlign w:val="center"/>
          </w:tcPr>
          <w:p w14:paraId="693F22A7" w14:textId="77777777" w:rsidR="0063232C" w:rsidRPr="005166B8" w:rsidRDefault="0063232C" w:rsidP="001B7745">
            <w:pPr>
              <w:jc w:val="center"/>
              <w:rPr>
                <w:rFonts w:ascii="Arial Narrow" w:hAnsi="Arial Narrow"/>
                <w:sz w:val="16"/>
                <w:szCs w:val="20"/>
              </w:rPr>
            </w:pPr>
            <w:r w:rsidRPr="000D3208">
              <w:rPr>
                <w:rFonts w:ascii="Arial Narrow" w:hAnsi="Arial Narrow"/>
                <w:sz w:val="16"/>
                <w:szCs w:val="20"/>
              </w:rPr>
              <w:t>MAYOR AL 10% DEL VALOR DEL APORTE DEL MUNICIPIO</w:t>
            </w:r>
          </w:p>
        </w:tc>
      </w:tr>
    </w:tbl>
    <w:p w14:paraId="3475176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B0F749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E1F0A8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40F3D14" w14:textId="77777777" w:rsidR="00AE0EF1" w:rsidRDefault="00AE0EF1" w:rsidP="0063232C">
      <w:pPr>
        <w:ind w:right="95"/>
        <w:jc w:val="both"/>
        <w:rPr>
          <w:rFonts w:ascii="Arial Narrow" w:hAnsi="Arial Narrow"/>
          <w:sz w:val="20"/>
        </w:rPr>
      </w:pPr>
    </w:p>
    <w:p w14:paraId="7EC6236E" w14:textId="77777777" w:rsidR="00AE0EF1" w:rsidRDefault="00AE0EF1" w:rsidP="0063232C">
      <w:pPr>
        <w:ind w:right="95"/>
        <w:jc w:val="both"/>
        <w:rPr>
          <w:rFonts w:ascii="Arial Narrow" w:hAnsi="Arial Narrow"/>
          <w:sz w:val="20"/>
        </w:rPr>
      </w:pPr>
    </w:p>
    <w:p w14:paraId="458AED8E" w14:textId="77777777" w:rsidR="00AE0EF1" w:rsidRDefault="00AE0EF1" w:rsidP="0063232C">
      <w:pPr>
        <w:ind w:right="95"/>
        <w:jc w:val="both"/>
        <w:rPr>
          <w:rFonts w:ascii="Arial Narrow" w:hAnsi="Arial Narrow"/>
          <w:sz w:val="20"/>
        </w:rPr>
      </w:pPr>
    </w:p>
    <w:p w14:paraId="07C93E81" w14:textId="77777777" w:rsidR="00AE0EF1" w:rsidRDefault="00AE0EF1" w:rsidP="0063232C">
      <w:pPr>
        <w:ind w:right="95"/>
        <w:jc w:val="both"/>
        <w:rPr>
          <w:rFonts w:ascii="Arial Narrow" w:hAnsi="Arial Narrow"/>
          <w:sz w:val="20"/>
        </w:rPr>
      </w:pPr>
    </w:p>
    <w:p w14:paraId="274A4193" w14:textId="77777777" w:rsidR="00AE0EF1" w:rsidRDefault="00AE0EF1" w:rsidP="0063232C">
      <w:pPr>
        <w:ind w:right="95"/>
        <w:jc w:val="both"/>
        <w:rPr>
          <w:rFonts w:ascii="Arial Narrow" w:hAnsi="Arial Narrow"/>
          <w:sz w:val="20"/>
        </w:rPr>
      </w:pPr>
    </w:p>
    <w:p w14:paraId="4BB481C0" w14:textId="77777777" w:rsidR="00AE0EF1" w:rsidRDefault="00AE0EF1" w:rsidP="0063232C">
      <w:pPr>
        <w:ind w:right="95"/>
        <w:jc w:val="both"/>
        <w:rPr>
          <w:rFonts w:ascii="Arial Narrow" w:hAnsi="Arial Narrow"/>
          <w:sz w:val="20"/>
        </w:rPr>
      </w:pPr>
    </w:p>
    <w:p w14:paraId="57E4914C" w14:textId="66C26BF5" w:rsidR="0063232C" w:rsidRPr="0063232C" w:rsidRDefault="0063232C" w:rsidP="0063232C">
      <w:pPr>
        <w:ind w:right="95"/>
        <w:jc w:val="both"/>
        <w:rPr>
          <w:rFonts w:ascii="Arial Narrow" w:hAnsi="Arial Narrow"/>
          <w:sz w:val="20"/>
        </w:rPr>
      </w:pPr>
      <w:r w:rsidRPr="0063232C">
        <w:rPr>
          <w:rFonts w:ascii="Arial Narrow" w:hAnsi="Arial Narrow"/>
          <w:sz w:val="20"/>
        </w:rPr>
        <w:t xml:space="preserve">Se considera que la ESAL proponente cumple con la capacidad financiera solicitada por el Municipio y que está habilitada para continuar en el proceso si cumple en cada indicador de los márgenes anteriormente establecidos. </w:t>
      </w:r>
    </w:p>
    <w:p w14:paraId="76A6F4C9" w14:textId="77777777" w:rsidR="0063232C" w:rsidRPr="0063232C" w:rsidRDefault="0063232C" w:rsidP="0063232C">
      <w:pPr>
        <w:ind w:left="107" w:right="95"/>
        <w:jc w:val="both"/>
        <w:rPr>
          <w:rFonts w:ascii="Arial Narrow" w:hAnsi="Arial Narrow"/>
          <w:sz w:val="20"/>
        </w:rPr>
      </w:pPr>
    </w:p>
    <w:p w14:paraId="7E09BD99" w14:textId="77777777" w:rsidR="0063232C" w:rsidRPr="0063232C" w:rsidRDefault="0063232C" w:rsidP="0063232C">
      <w:pPr>
        <w:ind w:right="95"/>
        <w:jc w:val="both"/>
        <w:rPr>
          <w:rFonts w:ascii="Arial Narrow" w:hAnsi="Arial Narrow"/>
          <w:sz w:val="20"/>
        </w:rPr>
      </w:pPr>
      <w:r w:rsidRPr="0063232C">
        <w:rPr>
          <w:rFonts w:ascii="Arial Narrow" w:hAnsi="Arial Narrow"/>
          <w:sz w:val="20"/>
        </w:rPr>
        <w:t>No obstante, para el indicador de razón de cobertura de intereses, los proponentes, cuyos gastos de intereses sean cero (0), no podrán calcular el indicador de razón de cobertura de intereses. En este caso el proponente cumple el indicador, salvo que su utilidad operacional sea negativa, caso en el cual no cumple con el indicador de razón de cobertura de intereses.</w:t>
      </w:r>
    </w:p>
    <w:p w14:paraId="56BB9D1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685E3E6"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B. CAPACIDAD ORGANIZACIONAL</w:t>
      </w:r>
    </w:p>
    <w:p w14:paraId="0984F46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C9FF099"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El objeto de la verificación de la capacidad organizacional es medir el rendimiento de las inversiones y la eficiencia en el uso de activos del proponente. </w:t>
      </w:r>
    </w:p>
    <w:p w14:paraId="2EDE02BD"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61BC86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ESAL proponente deberá acreditar una capacidad organizacional con el cumplimiento de los siguientes indicadores, los cuales miden el rendimiento de las inversiones y la eficiencia en el uso de activos del interesado.</w:t>
      </w:r>
    </w:p>
    <w:p w14:paraId="42E30229"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tbl>
      <w:tblPr>
        <w:tblStyle w:val="Tablaconcuadrcula2"/>
        <w:tblpPr w:leftFromText="141" w:rightFromText="141" w:vertAnchor="text" w:tblpXSpec="center" w:tblpY="1"/>
        <w:tblOverlap w:val="never"/>
        <w:tblW w:w="0" w:type="auto"/>
        <w:jc w:val="center"/>
        <w:tblLayout w:type="fixed"/>
        <w:tblLook w:val="04A0" w:firstRow="1" w:lastRow="0" w:firstColumn="1" w:lastColumn="0" w:noHBand="0" w:noVBand="1"/>
      </w:tblPr>
      <w:tblGrid>
        <w:gridCol w:w="2494"/>
        <w:gridCol w:w="2495"/>
        <w:gridCol w:w="2495"/>
      </w:tblGrid>
      <w:tr w:rsidR="0063232C" w:rsidRPr="000D3208" w14:paraId="4CE1491D" w14:textId="77777777" w:rsidTr="001B7745">
        <w:trPr>
          <w:trHeight w:val="187"/>
          <w:jc w:val="center"/>
        </w:trPr>
        <w:tc>
          <w:tcPr>
            <w:tcW w:w="2494" w:type="dxa"/>
            <w:shd w:val="clear" w:color="auto" w:fill="BFBFBF" w:themeFill="background1" w:themeFillShade="BF"/>
            <w:vAlign w:val="center"/>
          </w:tcPr>
          <w:p w14:paraId="19D6BF54" w14:textId="77777777" w:rsidR="0063232C" w:rsidRPr="000D3208" w:rsidRDefault="0063232C" w:rsidP="001B7745">
            <w:pPr>
              <w:jc w:val="center"/>
              <w:rPr>
                <w:rFonts w:ascii="Arial Narrow" w:hAnsi="Arial Narrow"/>
                <w:b/>
                <w:bCs/>
                <w:sz w:val="16"/>
                <w:szCs w:val="20"/>
              </w:rPr>
            </w:pPr>
            <w:r w:rsidRPr="000D3208">
              <w:rPr>
                <w:rFonts w:ascii="Arial Narrow" w:hAnsi="Arial Narrow"/>
                <w:b/>
                <w:bCs/>
                <w:sz w:val="16"/>
                <w:szCs w:val="20"/>
              </w:rPr>
              <w:t>INDICADOR</w:t>
            </w:r>
          </w:p>
        </w:tc>
        <w:tc>
          <w:tcPr>
            <w:tcW w:w="2495" w:type="dxa"/>
            <w:shd w:val="clear" w:color="auto" w:fill="BFBFBF" w:themeFill="background1" w:themeFillShade="BF"/>
            <w:vAlign w:val="center"/>
          </w:tcPr>
          <w:p w14:paraId="5E76CA96" w14:textId="77777777" w:rsidR="0063232C" w:rsidRPr="000D3208" w:rsidRDefault="0063232C" w:rsidP="001B7745">
            <w:pPr>
              <w:jc w:val="center"/>
              <w:rPr>
                <w:rFonts w:ascii="Arial Narrow" w:hAnsi="Arial Narrow"/>
                <w:b/>
                <w:bCs/>
                <w:sz w:val="16"/>
                <w:szCs w:val="20"/>
              </w:rPr>
            </w:pPr>
            <w:r w:rsidRPr="000D3208">
              <w:rPr>
                <w:rFonts w:ascii="Arial Narrow" w:hAnsi="Arial Narrow"/>
                <w:b/>
                <w:bCs/>
                <w:sz w:val="16"/>
                <w:szCs w:val="20"/>
              </w:rPr>
              <w:t>FÓRMULA</w:t>
            </w:r>
          </w:p>
        </w:tc>
        <w:tc>
          <w:tcPr>
            <w:tcW w:w="2495" w:type="dxa"/>
            <w:shd w:val="clear" w:color="auto" w:fill="BFBFBF" w:themeFill="background1" w:themeFillShade="BF"/>
            <w:vAlign w:val="center"/>
          </w:tcPr>
          <w:p w14:paraId="0E46CADD" w14:textId="77777777" w:rsidR="0063232C" w:rsidRPr="000D3208" w:rsidRDefault="0063232C" w:rsidP="001B7745">
            <w:pPr>
              <w:jc w:val="center"/>
              <w:rPr>
                <w:rFonts w:ascii="Arial Narrow" w:hAnsi="Arial Narrow"/>
                <w:b/>
                <w:bCs/>
                <w:sz w:val="16"/>
                <w:szCs w:val="20"/>
              </w:rPr>
            </w:pPr>
            <w:r w:rsidRPr="000D3208">
              <w:rPr>
                <w:rFonts w:ascii="Arial Narrow" w:hAnsi="Arial Narrow"/>
                <w:b/>
                <w:bCs/>
                <w:sz w:val="16"/>
                <w:szCs w:val="20"/>
              </w:rPr>
              <w:t>REQUISITO DE CUMPLIMIENTO</w:t>
            </w:r>
          </w:p>
        </w:tc>
      </w:tr>
      <w:tr w:rsidR="0063232C" w:rsidRPr="000D3208" w14:paraId="02F889CE" w14:textId="77777777" w:rsidTr="001B7745">
        <w:trPr>
          <w:trHeight w:val="386"/>
          <w:jc w:val="center"/>
        </w:trPr>
        <w:tc>
          <w:tcPr>
            <w:tcW w:w="2494" w:type="dxa"/>
            <w:shd w:val="clear" w:color="auto" w:fill="auto"/>
            <w:vAlign w:val="center"/>
          </w:tcPr>
          <w:p w14:paraId="79BECCA7" w14:textId="77777777" w:rsidR="0063232C" w:rsidRPr="000D3208" w:rsidRDefault="0063232C" w:rsidP="001B7745">
            <w:pPr>
              <w:jc w:val="center"/>
              <w:rPr>
                <w:rFonts w:ascii="Arial Narrow" w:eastAsia="Times New Roman" w:hAnsi="Arial Narrow"/>
                <w:sz w:val="16"/>
                <w:szCs w:val="20"/>
                <w:lang w:eastAsia="es-ES"/>
              </w:rPr>
            </w:pPr>
            <w:r w:rsidRPr="000D3208">
              <w:rPr>
                <w:rFonts w:ascii="Arial Narrow" w:eastAsia="Times New Roman" w:hAnsi="Arial Narrow"/>
                <w:sz w:val="16"/>
                <w:szCs w:val="20"/>
                <w:lang w:eastAsia="es-ES"/>
              </w:rPr>
              <w:t>RENTABILIDAD DEL PATRIMONIO</w:t>
            </w:r>
          </w:p>
        </w:tc>
        <w:tc>
          <w:tcPr>
            <w:tcW w:w="2495" w:type="dxa"/>
            <w:shd w:val="clear" w:color="auto" w:fill="auto"/>
            <w:vAlign w:val="center"/>
          </w:tcPr>
          <w:p w14:paraId="27BE0AD2" w14:textId="77777777" w:rsidR="0063232C" w:rsidRPr="000D3208" w:rsidRDefault="0063232C" w:rsidP="001B7745">
            <w:pPr>
              <w:jc w:val="center"/>
              <w:rPr>
                <w:rFonts w:ascii="Arial Narrow" w:eastAsia="Times New Roman" w:hAnsi="Arial Narrow"/>
                <w:sz w:val="16"/>
                <w:szCs w:val="20"/>
                <w:lang w:eastAsia="es-ES"/>
              </w:rPr>
            </w:pPr>
            <w:r w:rsidRPr="000D3208">
              <w:rPr>
                <w:rFonts w:ascii="Arial Narrow" w:eastAsia="Times New Roman" w:hAnsi="Arial Narrow"/>
                <w:sz w:val="16"/>
                <w:szCs w:val="20"/>
                <w:lang w:eastAsia="es-ES"/>
              </w:rPr>
              <w:t>UTILIDAD OPERACIONAL / PATRIMONIO</w:t>
            </w:r>
          </w:p>
        </w:tc>
        <w:tc>
          <w:tcPr>
            <w:tcW w:w="2495" w:type="dxa"/>
            <w:shd w:val="clear" w:color="auto" w:fill="FFFFFF" w:themeFill="background1"/>
            <w:vAlign w:val="center"/>
          </w:tcPr>
          <w:p w14:paraId="40B1E059"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MAYOR O IGUAL A 0,00 %</w:t>
            </w:r>
          </w:p>
        </w:tc>
      </w:tr>
      <w:tr w:rsidR="0063232C" w:rsidRPr="0063232C" w14:paraId="1ACEACB4" w14:textId="77777777" w:rsidTr="001B7745">
        <w:trPr>
          <w:trHeight w:val="187"/>
          <w:jc w:val="center"/>
        </w:trPr>
        <w:tc>
          <w:tcPr>
            <w:tcW w:w="2494" w:type="dxa"/>
            <w:shd w:val="clear" w:color="auto" w:fill="auto"/>
            <w:vAlign w:val="center"/>
          </w:tcPr>
          <w:p w14:paraId="13CB64A7" w14:textId="77777777" w:rsidR="0063232C" w:rsidRPr="000D3208" w:rsidRDefault="0063232C" w:rsidP="001B7745">
            <w:pPr>
              <w:jc w:val="center"/>
              <w:rPr>
                <w:rFonts w:ascii="Arial Narrow" w:eastAsia="Times New Roman" w:hAnsi="Arial Narrow"/>
                <w:sz w:val="16"/>
                <w:szCs w:val="20"/>
                <w:lang w:eastAsia="es-ES"/>
              </w:rPr>
            </w:pPr>
            <w:r w:rsidRPr="000D3208">
              <w:rPr>
                <w:rFonts w:ascii="Arial Narrow" w:eastAsia="Times New Roman" w:hAnsi="Arial Narrow"/>
                <w:sz w:val="16"/>
                <w:szCs w:val="20"/>
                <w:lang w:eastAsia="es-ES"/>
              </w:rPr>
              <w:t>RENTABILIDAD DEL ACTIVO</w:t>
            </w:r>
          </w:p>
        </w:tc>
        <w:tc>
          <w:tcPr>
            <w:tcW w:w="2495" w:type="dxa"/>
            <w:shd w:val="clear" w:color="auto" w:fill="auto"/>
            <w:vAlign w:val="center"/>
          </w:tcPr>
          <w:p w14:paraId="7CE112B7" w14:textId="77777777" w:rsidR="0063232C" w:rsidRPr="000D3208" w:rsidRDefault="0063232C" w:rsidP="001B7745">
            <w:pPr>
              <w:jc w:val="center"/>
              <w:rPr>
                <w:rFonts w:ascii="Arial Narrow" w:eastAsia="Times New Roman" w:hAnsi="Arial Narrow"/>
                <w:sz w:val="16"/>
                <w:szCs w:val="20"/>
                <w:lang w:eastAsia="es-ES"/>
              </w:rPr>
            </w:pPr>
            <w:r w:rsidRPr="000D3208">
              <w:rPr>
                <w:rFonts w:ascii="Arial Narrow" w:eastAsia="Times New Roman" w:hAnsi="Arial Narrow"/>
                <w:sz w:val="16"/>
                <w:szCs w:val="20"/>
                <w:lang w:eastAsia="es-ES"/>
              </w:rPr>
              <w:t>UTILIDAD OPERACIONAL / ACTIVO</w:t>
            </w:r>
          </w:p>
        </w:tc>
        <w:tc>
          <w:tcPr>
            <w:tcW w:w="2495" w:type="dxa"/>
            <w:shd w:val="clear" w:color="auto" w:fill="FFFFFF" w:themeFill="background1"/>
            <w:vAlign w:val="center"/>
          </w:tcPr>
          <w:p w14:paraId="6197E23A" w14:textId="77777777" w:rsidR="0063232C" w:rsidRPr="000D3208" w:rsidRDefault="0063232C" w:rsidP="001B7745">
            <w:pPr>
              <w:jc w:val="center"/>
              <w:rPr>
                <w:rFonts w:ascii="Arial Narrow" w:hAnsi="Arial Narrow"/>
                <w:sz w:val="16"/>
                <w:szCs w:val="20"/>
              </w:rPr>
            </w:pPr>
            <w:r w:rsidRPr="000D3208">
              <w:rPr>
                <w:rFonts w:ascii="Arial Narrow" w:hAnsi="Arial Narrow"/>
                <w:sz w:val="16"/>
                <w:szCs w:val="20"/>
              </w:rPr>
              <w:t>MAYOR O IGUAL A 0,00 %</w:t>
            </w:r>
          </w:p>
        </w:tc>
      </w:tr>
    </w:tbl>
    <w:p w14:paraId="05C442D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546117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C18113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25A2E4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8AEEB0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97C62F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Se considera que la ESAL proponente cumple con la capacidad organizacional solicitada por el Municipio y que está habilitado para continuar en el proceso si CUMPLE en cada indicador los márgenes anteriormente establecidos.</w:t>
      </w:r>
    </w:p>
    <w:p w14:paraId="03EC456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A2FBE24"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4.3 REQUISITOS HABILITANTES DE CAPACIDAD TÉCNICA</w:t>
      </w:r>
    </w:p>
    <w:p w14:paraId="349E1B42"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308884F3"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A. EXPERIENCIA</w:t>
      </w:r>
    </w:p>
    <w:p w14:paraId="00612D2E"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2B0EFB7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Los proponentes deben acreditar su experiencia a través de: 1. La presentación del Formato – 4 y del Formato – 5, y 2. Los documentos válidos para la acreditación de la misma, señalados en el presente literal.</w:t>
      </w:r>
    </w:p>
    <w:p w14:paraId="78D15E6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31F14F9" w14:textId="77777777" w:rsidR="0063232C" w:rsidRPr="005166B8" w:rsidRDefault="0063232C" w:rsidP="0063232C">
      <w:pPr>
        <w:widowControl/>
        <w:autoSpaceDE/>
        <w:autoSpaceDN/>
        <w:jc w:val="both"/>
        <w:rPr>
          <w:rFonts w:ascii="Arial Narrow" w:eastAsia="Arial Narrow" w:hAnsi="Arial Narrow" w:cs="Arial Narrow"/>
          <w:sz w:val="20"/>
          <w:szCs w:val="20"/>
          <w:lang w:val="es-CO" w:eastAsia="es-419"/>
        </w:rPr>
      </w:pPr>
      <w:r w:rsidRPr="005166B8">
        <w:rPr>
          <w:rFonts w:ascii="Arial Narrow" w:eastAsia="Arial Narrow" w:hAnsi="Arial Narrow" w:cs="Arial Narrow"/>
          <w:sz w:val="20"/>
          <w:szCs w:val="20"/>
          <w:lang w:val="es-CO" w:eastAsia="es-419"/>
        </w:rPr>
        <w:t>De conformidad con la GUÍA PARA LA CONTRATACIÓN CON ENTIDADES PRIVADAS SIN ÁNIMO DE LUCRO Y DE RECONOCIDA IDONEIDAD - G-ESALES-CCE-V2, los proponentes deberán acreditar experiencia en la ejecución de mínimo dos (2) contratos y/o convenios suscritos con entidades públicas y/o privadas, cuyo objeto, obligaciones, alcance o condiciones, sean iguales o similares al objeto del presente proceso y, cuyo valor SUMADO sea igual o superior al cien por ciento (100%) del valor del aporte del Municipio, expresado en SMMLV.</w:t>
      </w:r>
      <w:r w:rsidRPr="005166B8">
        <w:rPr>
          <w:rFonts w:ascii="Arial Narrow" w:eastAsia="Arial Narrow" w:hAnsi="Arial Narrow" w:cs="Arial Narrow"/>
          <w:sz w:val="20"/>
          <w:szCs w:val="20"/>
          <w:lang w:val="es-CO" w:eastAsia="es-419"/>
        </w:rPr>
        <w:tab/>
      </w:r>
    </w:p>
    <w:p w14:paraId="2A7444A3" w14:textId="77777777" w:rsidR="0063232C" w:rsidRPr="005166B8" w:rsidRDefault="0063232C" w:rsidP="0063232C">
      <w:pPr>
        <w:widowControl/>
        <w:autoSpaceDE/>
        <w:autoSpaceDN/>
        <w:jc w:val="both"/>
        <w:rPr>
          <w:rFonts w:ascii="Arial Narrow" w:eastAsia="Arial Narrow" w:hAnsi="Arial Narrow" w:cs="Arial Narrow"/>
          <w:sz w:val="20"/>
          <w:szCs w:val="20"/>
          <w:lang w:val="es-CO" w:eastAsia="es-419"/>
        </w:rPr>
      </w:pPr>
    </w:p>
    <w:p w14:paraId="4979F330" w14:textId="626E3E5F"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5166B8">
        <w:rPr>
          <w:rFonts w:ascii="Arial Narrow" w:eastAsia="Arial Narrow" w:hAnsi="Arial Narrow" w:cs="Arial Narrow"/>
          <w:sz w:val="20"/>
          <w:szCs w:val="20"/>
          <w:lang w:val="es-CO" w:eastAsia="es-419"/>
        </w:rPr>
        <w:t>En todo caso, el proponente deberá allegar copia del contrato</w:t>
      </w:r>
      <w:r w:rsidR="005166B8" w:rsidRPr="005166B8">
        <w:rPr>
          <w:rFonts w:ascii="Arial Narrow" w:eastAsia="Arial Narrow" w:hAnsi="Arial Narrow" w:cs="Arial Narrow"/>
          <w:sz w:val="20"/>
          <w:szCs w:val="20"/>
          <w:lang w:val="es-CO" w:eastAsia="es-419"/>
        </w:rPr>
        <w:t xml:space="preserve">, </w:t>
      </w:r>
      <w:r w:rsidRPr="005166B8">
        <w:rPr>
          <w:rFonts w:ascii="Arial Narrow" w:eastAsia="Arial Narrow" w:hAnsi="Arial Narrow" w:cs="Arial Narrow"/>
          <w:sz w:val="20"/>
          <w:szCs w:val="20"/>
          <w:lang w:val="es-CO" w:eastAsia="es-419"/>
        </w:rPr>
        <w:t>acta de liquidación y/o certificación de experiencia expedida por la entidad contratante.</w:t>
      </w:r>
    </w:p>
    <w:p w14:paraId="6673475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F849258"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Cuando el proponente aporte las certificaciones de los contratos o convenios que acredite como experiencia, estas deberán ser expedidas por la entidad contratante y suscrita por el funcionario o persona competente, en la que conste el cumplimiento a satisfacción y como mínimo los siguientes requisitos:  </w:t>
      </w:r>
    </w:p>
    <w:p w14:paraId="4BEF2D95"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31B49176"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Número del contrato y/o convenio.</w:t>
      </w:r>
    </w:p>
    <w:p w14:paraId="773D17A8"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Nombre de la entidad contratante.</w:t>
      </w:r>
    </w:p>
    <w:p w14:paraId="7DC18648"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Dirección. </w:t>
      </w:r>
    </w:p>
    <w:p w14:paraId="04497AE9"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Teléfono.</w:t>
      </w:r>
    </w:p>
    <w:p w14:paraId="11FCEEC6"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Nombre del contratista.</w:t>
      </w:r>
    </w:p>
    <w:p w14:paraId="2F60E943"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Si se trata de un consorcio o de una unión temporal se debe señalar el nombre de quienes lo conforman.</w:t>
      </w:r>
    </w:p>
    <w:p w14:paraId="33E1862F"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Objeto del contrato y/o convenio.</w:t>
      </w:r>
    </w:p>
    <w:p w14:paraId="6DE5808E"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Valor del contrato y/o convenio.</w:t>
      </w:r>
    </w:p>
    <w:p w14:paraId="1881AC5E"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Fecha de suscripción (día, mes y año), inicio (día, mes y año) y fecha de terminación (día, mes y año).</w:t>
      </w:r>
    </w:p>
    <w:p w14:paraId="41BE5177"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Fecha de liquidación (día, mes y año), y/o se reporte que el contrato y/o convenio se encuentra liquidado.</w:t>
      </w:r>
    </w:p>
    <w:p w14:paraId="3D48085D"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Fecha de expedición de la certificación (día, mes y año).</w:t>
      </w:r>
    </w:p>
    <w:p w14:paraId="0F75B23A" w14:textId="77777777" w:rsidR="0063232C" w:rsidRPr="0063232C" w:rsidRDefault="0063232C" w:rsidP="0063232C">
      <w:pPr>
        <w:widowControl/>
        <w:numPr>
          <w:ilvl w:val="0"/>
          <w:numId w:val="2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Nombre, firma y cargo de quien expide la certificación. </w:t>
      </w:r>
    </w:p>
    <w:p w14:paraId="314317C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5F3729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Cuando dentro del objeto del contrato del que se presente certificación existan varias actividades, ésta deberá relacionar la actividad que se pretende contratar con el presente proceso y es la que se tendrá en cuenta. </w:t>
      </w:r>
    </w:p>
    <w:p w14:paraId="1781355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2E86D4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Cuando exista diferencia entre la información relacionada y la consagrada en los soportes presentados, prevalecerá la información de los soportes.</w:t>
      </w:r>
    </w:p>
    <w:p w14:paraId="39B4FD62" w14:textId="77777777" w:rsidR="0063232C" w:rsidRPr="0063232C" w:rsidRDefault="0063232C" w:rsidP="0063232C">
      <w:pPr>
        <w:widowControl/>
        <w:autoSpaceDE/>
        <w:autoSpaceDN/>
        <w:rPr>
          <w:rFonts w:ascii="Arial Narrow" w:eastAsia="Arial Narrow" w:hAnsi="Arial Narrow" w:cs="Arial Narrow"/>
          <w:b/>
          <w:bCs/>
          <w:sz w:val="20"/>
          <w:szCs w:val="20"/>
          <w:lang w:val="es-CO" w:eastAsia="es-419"/>
        </w:rPr>
      </w:pPr>
    </w:p>
    <w:p w14:paraId="6F69621B"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lastRenderedPageBreak/>
        <w:t>CAPÍTULO V</w:t>
      </w:r>
    </w:p>
    <w:p w14:paraId="38E586EB"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EQUIPO DE TRABAJO Y/O PERSONAL OBLIGATORIO</w:t>
      </w:r>
    </w:p>
    <w:p w14:paraId="5875A86E"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34CB739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Los proponentes deberán acreditar la disponibilidad del siguiente personal mínimo obligatorio, con el perfil y formación exigida para la ejecución del objeto a convenir.</w:t>
      </w:r>
    </w:p>
    <w:p w14:paraId="7C1ECD82"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44BEEA04"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5.1 PERSONAL NO PONDERABLE</w:t>
      </w:r>
    </w:p>
    <w:p w14:paraId="6B24639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bookmarkStart w:id="4" w:name="_heading=h.q1fiejdfhx9u" w:colFirst="0" w:colLast="0"/>
      <w:bookmarkEnd w:id="4"/>
    </w:p>
    <w:p w14:paraId="6E0E2E70" w14:textId="77777777" w:rsid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Las hojas de vida del personal no ponderable vinculado al proyecto, deberán ser presentadas y verificadas una vez se adjudique el convenio, previo a la suscripción del acta de inicio. </w:t>
      </w:r>
    </w:p>
    <w:p w14:paraId="3D88D608" w14:textId="77777777" w:rsidR="000D3208" w:rsidRDefault="000D3208" w:rsidP="0063232C">
      <w:pPr>
        <w:widowControl/>
        <w:autoSpaceDE/>
        <w:autoSpaceDN/>
        <w:jc w:val="both"/>
        <w:rPr>
          <w:rFonts w:ascii="Arial Narrow" w:eastAsia="Arial Narrow" w:hAnsi="Arial Narrow" w:cs="Arial Narrow"/>
          <w:sz w:val="20"/>
          <w:szCs w:val="20"/>
          <w:lang w:val="es-CO" w:eastAsia="es-419"/>
        </w:rPr>
      </w:pPr>
    </w:p>
    <w:p w14:paraId="4587C8DF" w14:textId="278F045F" w:rsidR="000D3208" w:rsidRDefault="008635DD" w:rsidP="0063232C">
      <w:pPr>
        <w:widowControl/>
        <w:autoSpaceDE/>
        <w:autoSpaceDN/>
        <w:jc w:val="both"/>
        <w:rPr>
          <w:rFonts w:ascii="Arial Narrow" w:eastAsia="Arial Narrow" w:hAnsi="Arial Narrow" w:cs="Arial Narrow"/>
          <w:sz w:val="20"/>
          <w:szCs w:val="20"/>
          <w:lang w:val="es-CO" w:eastAsia="es-419"/>
        </w:rPr>
      </w:pPr>
      <w:r w:rsidRPr="008635DD">
        <w:drawing>
          <wp:inline distT="0" distB="0" distL="0" distR="0" wp14:anchorId="1B257D8F" wp14:editId="24B7F8A4">
            <wp:extent cx="4521467" cy="6014503"/>
            <wp:effectExtent l="0" t="0" r="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3301" cy="6016942"/>
                    </a:xfrm>
                    <a:prstGeom prst="rect">
                      <a:avLst/>
                    </a:prstGeom>
                    <a:noFill/>
                    <a:ln>
                      <a:noFill/>
                    </a:ln>
                  </pic:spPr>
                </pic:pic>
              </a:graphicData>
            </a:graphic>
          </wp:inline>
        </w:drawing>
      </w:r>
    </w:p>
    <w:p w14:paraId="0531F64C" w14:textId="77777777" w:rsidR="000D3208" w:rsidRDefault="000D3208" w:rsidP="0063232C">
      <w:pPr>
        <w:widowControl/>
        <w:autoSpaceDE/>
        <w:autoSpaceDN/>
        <w:jc w:val="both"/>
        <w:rPr>
          <w:rFonts w:ascii="Arial Narrow" w:eastAsia="Arial Narrow" w:hAnsi="Arial Narrow" w:cs="Arial Narrow"/>
          <w:sz w:val="20"/>
          <w:szCs w:val="20"/>
          <w:lang w:val="es-CO" w:eastAsia="es-419"/>
        </w:rPr>
      </w:pPr>
    </w:p>
    <w:p w14:paraId="68C26892" w14:textId="77777777" w:rsidR="000D3208" w:rsidRPr="0063232C" w:rsidRDefault="000D3208" w:rsidP="0063232C">
      <w:pPr>
        <w:widowControl/>
        <w:autoSpaceDE/>
        <w:autoSpaceDN/>
        <w:jc w:val="both"/>
        <w:rPr>
          <w:rFonts w:ascii="Arial Narrow" w:eastAsia="Arial Narrow" w:hAnsi="Arial Narrow" w:cs="Arial Narrow"/>
          <w:sz w:val="20"/>
          <w:szCs w:val="20"/>
          <w:lang w:val="es-CO" w:eastAsia="es-419"/>
        </w:rPr>
      </w:pPr>
    </w:p>
    <w:p w14:paraId="14E93066" w14:textId="77777777" w:rsidR="00AE0EF1" w:rsidRDefault="00AE0EF1" w:rsidP="0063232C">
      <w:pPr>
        <w:widowControl/>
        <w:autoSpaceDE/>
        <w:autoSpaceDN/>
        <w:jc w:val="both"/>
        <w:rPr>
          <w:rFonts w:ascii="Arial Narrow" w:eastAsia="Arial Narrow" w:hAnsi="Arial Narrow" w:cs="Arial Narrow"/>
          <w:b/>
          <w:bCs/>
          <w:sz w:val="20"/>
          <w:szCs w:val="20"/>
          <w:lang w:val="es-CO" w:eastAsia="es-419"/>
        </w:rPr>
      </w:pPr>
      <w:bookmarkStart w:id="5" w:name="_heading=h.yfd27fqczg7b" w:colFirst="0" w:colLast="0"/>
      <w:bookmarkEnd w:id="5"/>
    </w:p>
    <w:p w14:paraId="0239EC8D" w14:textId="77777777" w:rsidR="00AE0EF1" w:rsidRDefault="00AE0EF1" w:rsidP="0063232C">
      <w:pPr>
        <w:widowControl/>
        <w:autoSpaceDE/>
        <w:autoSpaceDN/>
        <w:jc w:val="both"/>
        <w:rPr>
          <w:rFonts w:ascii="Arial Narrow" w:eastAsia="Arial Narrow" w:hAnsi="Arial Narrow" w:cs="Arial Narrow"/>
          <w:b/>
          <w:bCs/>
          <w:sz w:val="20"/>
          <w:szCs w:val="20"/>
          <w:lang w:val="es-CO" w:eastAsia="es-419"/>
        </w:rPr>
      </w:pPr>
    </w:p>
    <w:p w14:paraId="35753A77" w14:textId="50F28089"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PERSONAL PONDERABLE</w:t>
      </w:r>
    </w:p>
    <w:p w14:paraId="6D50B1DB"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7BD6D5AD" w14:textId="0BFD4226" w:rsidR="0063232C" w:rsidRPr="0063232C" w:rsidRDefault="008635DD" w:rsidP="0063232C">
      <w:pPr>
        <w:widowControl/>
        <w:autoSpaceDE/>
        <w:autoSpaceDN/>
        <w:jc w:val="both"/>
        <w:rPr>
          <w:rFonts w:ascii="Arial Narrow" w:eastAsia="Arial Narrow" w:hAnsi="Arial Narrow" w:cs="Arial Narrow"/>
          <w:sz w:val="20"/>
          <w:szCs w:val="20"/>
          <w:lang w:val="es-CO" w:eastAsia="es-419"/>
        </w:rPr>
      </w:pPr>
      <w:bookmarkStart w:id="6" w:name="_heading=h.1wo5xoqa9tzo" w:colFirst="0" w:colLast="0"/>
      <w:bookmarkEnd w:id="6"/>
      <w:r w:rsidRPr="008635DD">
        <w:drawing>
          <wp:inline distT="0" distB="0" distL="0" distR="0" wp14:anchorId="4146C8B4" wp14:editId="7F6961B2">
            <wp:extent cx="4218670" cy="3711388"/>
            <wp:effectExtent l="0" t="0" r="0" b="381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0839" cy="3713296"/>
                    </a:xfrm>
                    <a:prstGeom prst="rect">
                      <a:avLst/>
                    </a:prstGeom>
                    <a:noFill/>
                    <a:ln>
                      <a:noFill/>
                    </a:ln>
                  </pic:spPr>
                </pic:pic>
              </a:graphicData>
            </a:graphic>
          </wp:inline>
        </w:drawing>
      </w:r>
    </w:p>
    <w:p w14:paraId="7BD0420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bookmarkStart w:id="7" w:name="_heading=h.fp5pmhql6m02" w:colFirst="0" w:colLast="0"/>
      <w:bookmarkEnd w:id="7"/>
    </w:p>
    <w:p w14:paraId="7F832F28"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7A694A3" w14:textId="77777777" w:rsidR="00596C15" w:rsidRDefault="00596C15" w:rsidP="0063232C">
      <w:pPr>
        <w:widowControl/>
        <w:autoSpaceDE/>
        <w:autoSpaceDN/>
        <w:jc w:val="both"/>
        <w:rPr>
          <w:rFonts w:ascii="Arial Narrow" w:eastAsia="Arial Narrow" w:hAnsi="Arial Narrow" w:cs="Arial Narrow"/>
          <w:sz w:val="20"/>
          <w:szCs w:val="20"/>
          <w:lang w:val="es-CO" w:eastAsia="es-419"/>
        </w:rPr>
      </w:pPr>
    </w:p>
    <w:p w14:paraId="17E6E2EF" w14:textId="3087752A"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NOTA 1: El proponente deberá diligenciar el Formato No. 7 – PERSONAL OFERTADO y adjuntar los siguientes documentos según aplique: </w:t>
      </w:r>
    </w:p>
    <w:p w14:paraId="0F9CAFD6"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9126363" w14:textId="77777777" w:rsidR="0063232C" w:rsidRPr="0063232C" w:rsidRDefault="0063232C" w:rsidP="0063232C">
      <w:pPr>
        <w:widowControl/>
        <w:numPr>
          <w:ilvl w:val="0"/>
          <w:numId w:val="4"/>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Hoja de vida firmada.</w:t>
      </w:r>
    </w:p>
    <w:p w14:paraId="217B7AC0" w14:textId="77777777" w:rsidR="0063232C" w:rsidRPr="0063232C" w:rsidRDefault="0063232C" w:rsidP="0063232C">
      <w:pPr>
        <w:widowControl/>
        <w:numPr>
          <w:ilvl w:val="0"/>
          <w:numId w:val="4"/>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Copia de la cédula de ciudadanía.</w:t>
      </w:r>
    </w:p>
    <w:p w14:paraId="1920CA8E" w14:textId="77777777" w:rsidR="0063232C" w:rsidRPr="0063232C" w:rsidRDefault="0063232C" w:rsidP="0063232C">
      <w:pPr>
        <w:widowControl/>
        <w:numPr>
          <w:ilvl w:val="0"/>
          <w:numId w:val="4"/>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Copia de los diplomas y/o actas de grado que acrediten sus estudios.</w:t>
      </w:r>
    </w:p>
    <w:p w14:paraId="1A0762E9" w14:textId="77777777" w:rsidR="0063232C" w:rsidRPr="0063232C" w:rsidRDefault="0063232C" w:rsidP="0063232C">
      <w:pPr>
        <w:widowControl/>
        <w:numPr>
          <w:ilvl w:val="0"/>
          <w:numId w:val="4"/>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Copia de la tarjeta profesional cuando aplique.</w:t>
      </w:r>
    </w:p>
    <w:p w14:paraId="286A3666" w14:textId="77777777" w:rsidR="0063232C" w:rsidRPr="0063232C" w:rsidRDefault="0063232C" w:rsidP="0063232C">
      <w:pPr>
        <w:widowControl/>
        <w:numPr>
          <w:ilvl w:val="0"/>
          <w:numId w:val="4"/>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Certificado de vigencia de la tarjeta profesional.</w:t>
      </w:r>
    </w:p>
    <w:p w14:paraId="0DB5B1E9" w14:textId="77777777" w:rsidR="0063232C" w:rsidRPr="0063232C" w:rsidRDefault="0063232C" w:rsidP="0063232C">
      <w:pPr>
        <w:widowControl/>
        <w:numPr>
          <w:ilvl w:val="0"/>
          <w:numId w:val="4"/>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Certificaciones de experiencia.</w:t>
      </w:r>
    </w:p>
    <w:p w14:paraId="0E76FCBB" w14:textId="77777777" w:rsidR="0063232C" w:rsidRPr="0063232C" w:rsidRDefault="0063232C" w:rsidP="0063232C">
      <w:pPr>
        <w:widowControl/>
        <w:pBdr>
          <w:top w:val="nil"/>
          <w:left w:val="nil"/>
          <w:bottom w:val="nil"/>
          <w:right w:val="nil"/>
          <w:between w:val="nil"/>
        </w:pBdr>
        <w:autoSpaceDE/>
        <w:autoSpaceDN/>
        <w:ind w:left="720"/>
        <w:jc w:val="both"/>
        <w:rPr>
          <w:rFonts w:ascii="Arial Narrow" w:eastAsia="Arial Narrow" w:hAnsi="Arial Narrow" w:cs="Arial Narrow"/>
          <w:sz w:val="20"/>
          <w:szCs w:val="20"/>
          <w:lang w:val="es-CO" w:eastAsia="es-419"/>
        </w:rPr>
      </w:pPr>
    </w:p>
    <w:p w14:paraId="05CA578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NOTA 2: Las certificaciones aportadas para la acreditación de la experiencia, deberán contener la siguiente información:</w:t>
      </w:r>
    </w:p>
    <w:p w14:paraId="3E8D3F85"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BCAAADB"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bookmarkStart w:id="8" w:name="_heading=h.8n4b3ozdnxxj" w:colFirst="0" w:colLast="0"/>
      <w:bookmarkEnd w:id="8"/>
      <w:r w:rsidRPr="0063232C">
        <w:rPr>
          <w:rFonts w:ascii="Arial Narrow" w:eastAsia="Arial Narrow" w:hAnsi="Arial Narrow" w:cs="Arial Narrow"/>
          <w:sz w:val="20"/>
          <w:szCs w:val="20"/>
          <w:lang w:val="es-CO" w:eastAsia="es-419"/>
        </w:rPr>
        <w:t>Nombre del contratante.</w:t>
      </w:r>
    </w:p>
    <w:p w14:paraId="39096FB9"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Cargo desempeñado.</w:t>
      </w:r>
    </w:p>
    <w:p w14:paraId="3A0FCFB8"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Objeto del contrato.</w:t>
      </w:r>
    </w:p>
    <w:p w14:paraId="0BA09293"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Número del contrato.</w:t>
      </w:r>
    </w:p>
    <w:p w14:paraId="2A23C4E1"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Valor del contrato.</w:t>
      </w:r>
    </w:p>
    <w:p w14:paraId="3944BD69"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Fecha de inicio y de terminación.</w:t>
      </w:r>
    </w:p>
    <w:p w14:paraId="1D233E89" w14:textId="77777777" w:rsidR="0063232C" w:rsidRPr="0063232C" w:rsidRDefault="0063232C" w:rsidP="0063232C">
      <w:pPr>
        <w:widowControl/>
        <w:numPr>
          <w:ilvl w:val="0"/>
          <w:numId w:val="2"/>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Nombre, cargo y firma de quien expide la certificación</w:t>
      </w:r>
    </w:p>
    <w:p w14:paraId="6C22DBFE" w14:textId="77777777" w:rsidR="0063232C" w:rsidRPr="0063232C" w:rsidRDefault="0063232C" w:rsidP="0063232C">
      <w:pPr>
        <w:widowControl/>
        <w:pBdr>
          <w:top w:val="nil"/>
          <w:left w:val="nil"/>
          <w:bottom w:val="nil"/>
          <w:right w:val="nil"/>
          <w:between w:val="nil"/>
        </w:pBdr>
        <w:autoSpaceDE/>
        <w:autoSpaceDN/>
        <w:ind w:left="720"/>
        <w:jc w:val="both"/>
        <w:rPr>
          <w:rFonts w:ascii="Arial Narrow" w:eastAsia="Arial Narrow" w:hAnsi="Arial Narrow" w:cs="Arial Narrow"/>
          <w:sz w:val="20"/>
          <w:szCs w:val="20"/>
          <w:lang w:val="es-CO" w:eastAsia="es-419"/>
        </w:rPr>
      </w:pPr>
    </w:p>
    <w:p w14:paraId="105E916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NOTA 3: Cuando la experiencia sea certificada por el proponente, deben anexar copia de los contratos en los que se pueda validar la siguiente información:</w:t>
      </w:r>
    </w:p>
    <w:p w14:paraId="16FC756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E2FF216" w14:textId="77777777" w:rsidR="0063232C" w:rsidRPr="0063232C" w:rsidRDefault="0063232C" w:rsidP="0063232C">
      <w:pPr>
        <w:widowControl/>
        <w:numPr>
          <w:ilvl w:val="0"/>
          <w:numId w:val="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Entidad contratante.</w:t>
      </w:r>
    </w:p>
    <w:p w14:paraId="40672CC1" w14:textId="77777777" w:rsidR="0063232C" w:rsidRPr="0063232C" w:rsidRDefault="0063232C" w:rsidP="0063232C">
      <w:pPr>
        <w:widowControl/>
        <w:numPr>
          <w:ilvl w:val="0"/>
          <w:numId w:val="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lastRenderedPageBreak/>
        <w:t>Objeto del contrato y/o actividades ejecutadas.</w:t>
      </w:r>
    </w:p>
    <w:p w14:paraId="512CBE35" w14:textId="77777777" w:rsidR="0063232C" w:rsidRPr="0063232C" w:rsidRDefault="0063232C" w:rsidP="0063232C">
      <w:pPr>
        <w:widowControl/>
        <w:numPr>
          <w:ilvl w:val="0"/>
          <w:numId w:val="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Valor del contrato ejecutado.</w:t>
      </w:r>
    </w:p>
    <w:p w14:paraId="3C89C5C7" w14:textId="77777777" w:rsidR="0063232C" w:rsidRPr="0063232C" w:rsidRDefault="0063232C" w:rsidP="0063232C">
      <w:pPr>
        <w:widowControl/>
        <w:numPr>
          <w:ilvl w:val="0"/>
          <w:numId w:val="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Fecha de inicio, indicando día-mes-año.</w:t>
      </w:r>
    </w:p>
    <w:p w14:paraId="0C754AEC" w14:textId="77777777" w:rsidR="0063232C" w:rsidRPr="0063232C" w:rsidRDefault="0063232C" w:rsidP="0063232C">
      <w:pPr>
        <w:widowControl/>
        <w:numPr>
          <w:ilvl w:val="0"/>
          <w:numId w:val="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Fecha de terminación y liquidación, indicando día-mes-año.</w:t>
      </w:r>
    </w:p>
    <w:p w14:paraId="0AC7FB3B" w14:textId="77777777" w:rsidR="0063232C" w:rsidRPr="0063232C" w:rsidRDefault="0063232C" w:rsidP="0063232C">
      <w:pPr>
        <w:widowControl/>
        <w:numPr>
          <w:ilvl w:val="0"/>
          <w:numId w:val="3"/>
        </w:numPr>
        <w:pBdr>
          <w:top w:val="nil"/>
          <w:left w:val="nil"/>
          <w:bottom w:val="nil"/>
          <w:right w:val="nil"/>
          <w:between w:val="nil"/>
        </w:pBdr>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Nombre, cargo y firma de quien expide la certificación.</w:t>
      </w:r>
    </w:p>
    <w:p w14:paraId="34FDC27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619A29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En todo caso el Municipio podrá realizar los requerimientos necesarios para verificar la consistencia de la información certificada.</w:t>
      </w:r>
    </w:p>
    <w:p w14:paraId="2CFF4934" w14:textId="77777777" w:rsidR="00727293" w:rsidRDefault="00727293" w:rsidP="0063232C">
      <w:pPr>
        <w:widowControl/>
        <w:autoSpaceDE/>
        <w:autoSpaceDN/>
        <w:jc w:val="center"/>
        <w:rPr>
          <w:rFonts w:ascii="Arial Narrow" w:eastAsia="Arial Narrow" w:hAnsi="Arial Narrow" w:cs="Arial Narrow"/>
          <w:b/>
          <w:bCs/>
          <w:sz w:val="20"/>
          <w:szCs w:val="20"/>
          <w:lang w:val="es-CO" w:eastAsia="es-419"/>
        </w:rPr>
      </w:pPr>
    </w:p>
    <w:p w14:paraId="5623A367" w14:textId="426B649A" w:rsid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CAPÍTULO VII</w:t>
      </w:r>
    </w:p>
    <w:p w14:paraId="45028BDE" w14:textId="77777777" w:rsidR="00727293" w:rsidRDefault="00727293" w:rsidP="00727293">
      <w:pPr>
        <w:widowControl/>
        <w:autoSpaceDE/>
        <w:autoSpaceDN/>
        <w:rPr>
          <w:rFonts w:ascii="Arial Narrow" w:eastAsia="Arial Narrow" w:hAnsi="Arial Narrow" w:cs="Arial Narrow"/>
          <w:b/>
          <w:bCs/>
          <w:sz w:val="20"/>
          <w:szCs w:val="20"/>
          <w:lang w:val="es-CO" w:eastAsia="es-419"/>
        </w:rPr>
      </w:pPr>
    </w:p>
    <w:p w14:paraId="2BA67554" w14:textId="77777777" w:rsid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FACTORES DE PONDERACIÓN DE LA PROPUESTA</w:t>
      </w:r>
    </w:p>
    <w:p w14:paraId="46EDD519"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p>
    <w:p w14:paraId="19711CA6" w14:textId="77777777" w:rsid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De conformidad con lo establecido en el Decreto 092 de 2017, el Municipio de Santa Lucía seleccionará la propuesta más favorable para los fines de interés público perseguidos mediante el presente proceso, garantizando la aplicación de los principios de transparencia, economía, responsabilidad y selección objetiva</w:t>
      </w:r>
    </w:p>
    <w:p w14:paraId="2BEFE6F1" w14:textId="2364D49D" w:rsidR="00727293" w:rsidRPr="00727293" w:rsidRDefault="00727293" w:rsidP="00727293">
      <w:pPr>
        <w:widowControl/>
        <w:autoSpaceDE/>
        <w:autoSpaceDN/>
        <w:rPr>
          <w:rFonts w:ascii="Arial Narrow" w:eastAsia="Arial Narrow" w:hAnsi="Arial Narrow" w:cs="Arial Narrow"/>
          <w:sz w:val="20"/>
          <w:szCs w:val="20"/>
          <w:lang w:val="es-CO" w:eastAsia="es-419"/>
        </w:rPr>
      </w:pPr>
    </w:p>
    <w:p w14:paraId="2D7B73B5" w14:textId="77777777" w:rsid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Las propuestas deberán cumplir previamente con la totalidad de los requisitos habilitantes jurídicos, financieros, técnicos y de experiencia establecidos en la presente invitación. Los requisitos habilitantes no otorgarán puntaje y únicamente determinarán la condición de HABILITADO o NO HABILITADO.</w:t>
      </w:r>
    </w:p>
    <w:p w14:paraId="4034C682"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p>
    <w:p w14:paraId="7412BD85" w14:textId="77777777" w:rsid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Una vez verificado el cumplimiento de los requisitos habilitantes, la Entidad procederá a evaluar las propuestas habilitadas sobre un total de MIL (1.000) PUNTOS, distribuidos de la siguiente manera:</w:t>
      </w:r>
    </w:p>
    <w:p w14:paraId="5E6B196E" w14:textId="77777777" w:rsidR="00727293" w:rsidRDefault="00727293" w:rsidP="00727293">
      <w:pPr>
        <w:widowControl/>
        <w:autoSpaceDE/>
        <w:autoSpaceDN/>
        <w:rPr>
          <w:rFonts w:ascii="Arial Narrow" w:eastAsia="Arial Narrow" w:hAnsi="Arial Narrow" w:cs="Arial Narrow"/>
          <w:sz w:val="20"/>
          <w:szCs w:val="20"/>
          <w:lang w:val="es-CO" w:eastAsia="es-419"/>
        </w:rPr>
      </w:pPr>
    </w:p>
    <w:p w14:paraId="48F76CF1" w14:textId="77777777" w:rsidR="00727293" w:rsidRDefault="00727293" w:rsidP="00727293">
      <w:pPr>
        <w:widowControl/>
        <w:autoSpaceDE/>
        <w:autoSpaceDN/>
        <w:rPr>
          <w:rFonts w:ascii="Arial Narrow" w:eastAsia="Arial Narrow" w:hAnsi="Arial Narrow" w:cs="Arial Narrow"/>
          <w:sz w:val="20"/>
          <w:szCs w:val="20"/>
          <w:lang w:val="es-CO" w:eastAsia="es-419"/>
        </w:rPr>
      </w:pPr>
    </w:p>
    <w:p w14:paraId="4A024FD4"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03"/>
        <w:gridCol w:w="1581"/>
      </w:tblGrid>
      <w:tr w:rsidR="00727293" w:rsidRPr="00727293" w14:paraId="1713C621" w14:textId="77777777" w:rsidTr="00727293">
        <w:trPr>
          <w:tblHeader/>
          <w:tblCellSpacing w:w="15" w:type="dxa"/>
          <w:jc w:val="center"/>
        </w:trPr>
        <w:tc>
          <w:tcPr>
            <w:tcW w:w="0" w:type="auto"/>
            <w:vAlign w:val="center"/>
            <w:hideMark/>
          </w:tcPr>
          <w:p w14:paraId="0DFD7E32"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FACTOR DE EVALUACIÓN</w:t>
            </w:r>
          </w:p>
        </w:tc>
        <w:tc>
          <w:tcPr>
            <w:tcW w:w="0" w:type="auto"/>
            <w:vAlign w:val="center"/>
            <w:hideMark/>
          </w:tcPr>
          <w:p w14:paraId="50DF06C6"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PUNTAJE MÁXIMO</w:t>
            </w:r>
          </w:p>
        </w:tc>
      </w:tr>
      <w:tr w:rsidR="00727293" w:rsidRPr="00727293" w14:paraId="3D696847" w14:textId="77777777" w:rsidTr="00727293">
        <w:trPr>
          <w:tblCellSpacing w:w="15" w:type="dxa"/>
          <w:jc w:val="center"/>
        </w:trPr>
        <w:tc>
          <w:tcPr>
            <w:tcW w:w="0" w:type="auto"/>
            <w:vAlign w:val="center"/>
            <w:hideMark/>
          </w:tcPr>
          <w:p w14:paraId="6CA49E8D"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Evaluación Económica (Contrapartida)</w:t>
            </w:r>
          </w:p>
        </w:tc>
        <w:tc>
          <w:tcPr>
            <w:tcW w:w="0" w:type="auto"/>
            <w:vAlign w:val="center"/>
            <w:hideMark/>
          </w:tcPr>
          <w:p w14:paraId="02637AC4"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400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250FA508" w14:textId="77777777" w:rsidTr="00727293">
        <w:trPr>
          <w:tblCellSpacing w:w="15" w:type="dxa"/>
          <w:jc w:val="center"/>
        </w:trPr>
        <w:tc>
          <w:tcPr>
            <w:tcW w:w="0" w:type="auto"/>
            <w:vAlign w:val="center"/>
            <w:hideMark/>
          </w:tcPr>
          <w:p w14:paraId="0FD232AE"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Personal Ponderable</w:t>
            </w:r>
          </w:p>
        </w:tc>
        <w:tc>
          <w:tcPr>
            <w:tcW w:w="0" w:type="auto"/>
            <w:vAlign w:val="center"/>
            <w:hideMark/>
          </w:tcPr>
          <w:p w14:paraId="0DEF0140"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200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4A178AEF" w14:textId="77777777" w:rsidTr="00727293">
        <w:trPr>
          <w:tblCellSpacing w:w="15" w:type="dxa"/>
          <w:jc w:val="center"/>
        </w:trPr>
        <w:tc>
          <w:tcPr>
            <w:tcW w:w="0" w:type="auto"/>
            <w:vAlign w:val="center"/>
            <w:hideMark/>
          </w:tcPr>
          <w:p w14:paraId="643AE0E5"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Experiencia Territorial Adicional</w:t>
            </w:r>
          </w:p>
        </w:tc>
        <w:tc>
          <w:tcPr>
            <w:tcW w:w="0" w:type="auto"/>
            <w:vAlign w:val="center"/>
            <w:hideMark/>
          </w:tcPr>
          <w:p w14:paraId="41D2ABD9"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400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0F5883DA" w14:textId="77777777" w:rsidTr="00727293">
        <w:trPr>
          <w:tblCellSpacing w:w="15" w:type="dxa"/>
          <w:jc w:val="center"/>
        </w:trPr>
        <w:tc>
          <w:tcPr>
            <w:tcW w:w="0" w:type="auto"/>
            <w:vAlign w:val="center"/>
            <w:hideMark/>
          </w:tcPr>
          <w:p w14:paraId="0439CA45"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b/>
                <w:bCs/>
                <w:sz w:val="20"/>
                <w:szCs w:val="20"/>
                <w:lang w:val="es-CO" w:eastAsia="es-419"/>
              </w:rPr>
              <w:t>TOTAL</w:t>
            </w:r>
          </w:p>
        </w:tc>
        <w:tc>
          <w:tcPr>
            <w:tcW w:w="0" w:type="auto"/>
            <w:vAlign w:val="center"/>
            <w:hideMark/>
          </w:tcPr>
          <w:p w14:paraId="38116B92"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b/>
                <w:bCs/>
                <w:sz w:val="20"/>
                <w:szCs w:val="20"/>
                <w:lang w:val="es-CO" w:eastAsia="es-419"/>
              </w:rPr>
              <w:t xml:space="preserve">1.000 </w:t>
            </w:r>
            <w:proofErr w:type="gramStart"/>
            <w:r w:rsidRPr="00727293">
              <w:rPr>
                <w:rFonts w:ascii="Arial Narrow" w:eastAsia="Arial Narrow" w:hAnsi="Arial Narrow" w:cs="Arial Narrow"/>
                <w:b/>
                <w:bCs/>
                <w:sz w:val="20"/>
                <w:szCs w:val="20"/>
                <w:lang w:val="es-CO" w:eastAsia="es-419"/>
              </w:rPr>
              <w:t>Puntos</w:t>
            </w:r>
            <w:proofErr w:type="gramEnd"/>
          </w:p>
        </w:tc>
      </w:tr>
    </w:tbl>
    <w:p w14:paraId="5933E4AA" w14:textId="77777777" w:rsidR="00727293" w:rsidRDefault="00727293" w:rsidP="00727293">
      <w:pPr>
        <w:widowControl/>
        <w:autoSpaceDE/>
        <w:autoSpaceDN/>
        <w:rPr>
          <w:rFonts w:ascii="Arial Narrow" w:eastAsia="Arial Narrow" w:hAnsi="Arial Narrow" w:cs="Arial Narrow"/>
          <w:b/>
          <w:bCs/>
          <w:sz w:val="20"/>
          <w:szCs w:val="20"/>
          <w:lang w:val="es-CO" w:eastAsia="es-419"/>
        </w:rPr>
      </w:pPr>
    </w:p>
    <w:p w14:paraId="51C7046E" w14:textId="55BD4604"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6.1 EVALUACIÓN ECONÓMICA – 400 PUNTOS</w:t>
      </w:r>
    </w:p>
    <w:p w14:paraId="5B01DFAD"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La evaluación económica se realizará con fundamento en el valor de la contrapartida ofrecida por la Entidad Sin Ánimo de Lucro – ESAL, la cual deberá acreditarse mediante el Formato de Manifestación de Interés, certificación bancaria, certificación contable o documento idóneo que demuestre la disponibilidad de los recursos ofrecidos.</w:t>
      </w:r>
    </w:p>
    <w:p w14:paraId="71EEE961"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El puntaje se asignará de la siguiente manera:</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85"/>
        <w:gridCol w:w="925"/>
      </w:tblGrid>
      <w:tr w:rsidR="00727293" w:rsidRPr="00727293" w14:paraId="0C9411C2" w14:textId="77777777" w:rsidTr="00727293">
        <w:trPr>
          <w:tblHeader/>
          <w:tblCellSpacing w:w="15" w:type="dxa"/>
          <w:jc w:val="center"/>
        </w:trPr>
        <w:tc>
          <w:tcPr>
            <w:tcW w:w="0" w:type="auto"/>
            <w:vAlign w:val="center"/>
            <w:hideMark/>
          </w:tcPr>
          <w:p w14:paraId="757C1FE7"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CRITERIO</w:t>
            </w:r>
          </w:p>
        </w:tc>
        <w:tc>
          <w:tcPr>
            <w:tcW w:w="0" w:type="auto"/>
            <w:vAlign w:val="center"/>
            <w:hideMark/>
          </w:tcPr>
          <w:p w14:paraId="35E0CFE3"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PUNTAJE</w:t>
            </w:r>
          </w:p>
        </w:tc>
      </w:tr>
      <w:tr w:rsidR="00727293" w:rsidRPr="00727293" w14:paraId="41AA6357" w14:textId="77777777" w:rsidTr="00727293">
        <w:trPr>
          <w:tblCellSpacing w:w="15" w:type="dxa"/>
          <w:jc w:val="center"/>
        </w:trPr>
        <w:tc>
          <w:tcPr>
            <w:tcW w:w="0" w:type="auto"/>
            <w:vAlign w:val="center"/>
            <w:hideMark/>
          </w:tcPr>
          <w:p w14:paraId="2779EE3C"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Mayor valor de contrapartida ofrecida</w:t>
            </w:r>
          </w:p>
        </w:tc>
        <w:tc>
          <w:tcPr>
            <w:tcW w:w="0" w:type="auto"/>
            <w:vAlign w:val="center"/>
            <w:hideMark/>
          </w:tcPr>
          <w:p w14:paraId="0BB53477"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400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3C5A99CA" w14:textId="77777777" w:rsidTr="00727293">
        <w:trPr>
          <w:tblCellSpacing w:w="15" w:type="dxa"/>
          <w:jc w:val="center"/>
        </w:trPr>
        <w:tc>
          <w:tcPr>
            <w:tcW w:w="0" w:type="auto"/>
            <w:vAlign w:val="center"/>
            <w:hideMark/>
          </w:tcPr>
          <w:p w14:paraId="40B1DD97"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Segundo mayor valor de contrapartida</w:t>
            </w:r>
          </w:p>
        </w:tc>
        <w:tc>
          <w:tcPr>
            <w:tcW w:w="0" w:type="auto"/>
            <w:vAlign w:val="center"/>
            <w:hideMark/>
          </w:tcPr>
          <w:p w14:paraId="028ED3A9"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350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2E245AEA" w14:textId="77777777" w:rsidTr="00727293">
        <w:trPr>
          <w:tblCellSpacing w:w="15" w:type="dxa"/>
          <w:jc w:val="center"/>
        </w:trPr>
        <w:tc>
          <w:tcPr>
            <w:tcW w:w="0" w:type="auto"/>
            <w:vAlign w:val="center"/>
            <w:hideMark/>
          </w:tcPr>
          <w:p w14:paraId="7ACAB858"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Tercer mayor valor de contrapartida</w:t>
            </w:r>
          </w:p>
        </w:tc>
        <w:tc>
          <w:tcPr>
            <w:tcW w:w="0" w:type="auto"/>
            <w:vAlign w:val="center"/>
            <w:hideMark/>
          </w:tcPr>
          <w:p w14:paraId="4E0EF045"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300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5FF74FE9" w14:textId="77777777" w:rsidTr="00727293">
        <w:trPr>
          <w:tblCellSpacing w:w="15" w:type="dxa"/>
          <w:jc w:val="center"/>
        </w:trPr>
        <w:tc>
          <w:tcPr>
            <w:tcW w:w="0" w:type="auto"/>
            <w:vAlign w:val="center"/>
            <w:hideMark/>
          </w:tcPr>
          <w:p w14:paraId="43C0804D"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Cuarto mayor valor de contrapartida</w:t>
            </w:r>
          </w:p>
        </w:tc>
        <w:tc>
          <w:tcPr>
            <w:tcW w:w="0" w:type="auto"/>
            <w:vAlign w:val="center"/>
            <w:hideMark/>
          </w:tcPr>
          <w:p w14:paraId="4B06D3C7"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250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7E28F28B" w14:textId="77777777" w:rsidTr="00727293">
        <w:trPr>
          <w:tblCellSpacing w:w="15" w:type="dxa"/>
          <w:jc w:val="center"/>
        </w:trPr>
        <w:tc>
          <w:tcPr>
            <w:tcW w:w="0" w:type="auto"/>
            <w:vAlign w:val="center"/>
            <w:hideMark/>
          </w:tcPr>
          <w:p w14:paraId="2DC17696"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Contrapartida mínima exigida</w:t>
            </w:r>
          </w:p>
        </w:tc>
        <w:tc>
          <w:tcPr>
            <w:tcW w:w="0" w:type="auto"/>
            <w:vAlign w:val="center"/>
            <w:hideMark/>
          </w:tcPr>
          <w:p w14:paraId="71EF2345"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200 </w:t>
            </w:r>
            <w:proofErr w:type="gramStart"/>
            <w:r w:rsidRPr="00727293">
              <w:rPr>
                <w:rFonts w:ascii="Arial Narrow" w:eastAsia="Arial Narrow" w:hAnsi="Arial Narrow" w:cs="Arial Narrow"/>
                <w:sz w:val="20"/>
                <w:szCs w:val="20"/>
                <w:lang w:val="es-CO" w:eastAsia="es-419"/>
              </w:rPr>
              <w:t>Puntos</w:t>
            </w:r>
            <w:proofErr w:type="gramEnd"/>
          </w:p>
        </w:tc>
      </w:tr>
    </w:tbl>
    <w:p w14:paraId="03EDAEAB"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En caso de presentarse empate en el valor de la contrapartida ofrecida, se asignará el mismo puntaje a los oferentes empatados.</w:t>
      </w:r>
    </w:p>
    <w:p w14:paraId="50528673"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6.2 PERSONAL PONDERABLE – 200 PUNTOS</w:t>
      </w:r>
    </w:p>
    <w:p w14:paraId="08FCC9B0"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Se otorgarán DOSCIENTOS (200) PUNTOS a la ESAL que acredite la disponibilidad del personal profesional, técnico y operativo exigido para la ejecución del convenio, conforme a los perfiles establecidos en los presentes estudios previos.</w:t>
      </w:r>
    </w:p>
    <w:p w14:paraId="64D22B98"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La acreditación deberá realizarse mediante hojas de vida, certificados de experiencia, cartas de compromiso o cualquier otro documento idóneo que permita verificar el cumplimiento de los perfiles requeridos.</w:t>
      </w:r>
    </w:p>
    <w:p w14:paraId="6DDF4B12"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La asignación del puntaje se realizará así:</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51"/>
        <w:gridCol w:w="925"/>
      </w:tblGrid>
      <w:tr w:rsidR="00727293" w:rsidRPr="00727293" w14:paraId="4AC72192" w14:textId="77777777" w:rsidTr="00727293">
        <w:trPr>
          <w:tblHeader/>
          <w:tblCellSpacing w:w="15" w:type="dxa"/>
          <w:jc w:val="center"/>
        </w:trPr>
        <w:tc>
          <w:tcPr>
            <w:tcW w:w="0" w:type="auto"/>
            <w:vAlign w:val="center"/>
            <w:hideMark/>
          </w:tcPr>
          <w:p w14:paraId="2A4FDE1D"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lastRenderedPageBreak/>
              <w:t>CRITERIO</w:t>
            </w:r>
          </w:p>
        </w:tc>
        <w:tc>
          <w:tcPr>
            <w:tcW w:w="0" w:type="auto"/>
            <w:vAlign w:val="center"/>
            <w:hideMark/>
          </w:tcPr>
          <w:p w14:paraId="5508B9A7"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PUNTAJE</w:t>
            </w:r>
          </w:p>
        </w:tc>
      </w:tr>
      <w:tr w:rsidR="00727293" w:rsidRPr="00727293" w14:paraId="3A02A7C9" w14:textId="77777777" w:rsidTr="00727293">
        <w:trPr>
          <w:tblCellSpacing w:w="15" w:type="dxa"/>
          <w:jc w:val="center"/>
        </w:trPr>
        <w:tc>
          <w:tcPr>
            <w:tcW w:w="0" w:type="auto"/>
            <w:vAlign w:val="center"/>
            <w:hideMark/>
          </w:tcPr>
          <w:p w14:paraId="545FB913"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Acredita la totalidad del personal requerido</w:t>
            </w:r>
          </w:p>
        </w:tc>
        <w:tc>
          <w:tcPr>
            <w:tcW w:w="0" w:type="auto"/>
            <w:vAlign w:val="center"/>
            <w:hideMark/>
          </w:tcPr>
          <w:p w14:paraId="774C0256"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200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559B04B3" w14:textId="77777777" w:rsidTr="00727293">
        <w:trPr>
          <w:tblCellSpacing w:w="15" w:type="dxa"/>
          <w:jc w:val="center"/>
        </w:trPr>
        <w:tc>
          <w:tcPr>
            <w:tcW w:w="0" w:type="auto"/>
            <w:vAlign w:val="center"/>
            <w:hideMark/>
          </w:tcPr>
          <w:p w14:paraId="12EB9E51"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No acredita la totalidad del personal requerido</w:t>
            </w:r>
          </w:p>
        </w:tc>
        <w:tc>
          <w:tcPr>
            <w:tcW w:w="0" w:type="auto"/>
            <w:vAlign w:val="center"/>
            <w:hideMark/>
          </w:tcPr>
          <w:p w14:paraId="74254A29"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0 </w:t>
            </w:r>
            <w:proofErr w:type="gramStart"/>
            <w:r w:rsidRPr="00727293">
              <w:rPr>
                <w:rFonts w:ascii="Arial Narrow" w:eastAsia="Arial Narrow" w:hAnsi="Arial Narrow" w:cs="Arial Narrow"/>
                <w:sz w:val="20"/>
                <w:szCs w:val="20"/>
                <w:lang w:val="es-CO" w:eastAsia="es-419"/>
              </w:rPr>
              <w:t>Puntos</w:t>
            </w:r>
            <w:proofErr w:type="gramEnd"/>
          </w:p>
        </w:tc>
      </w:tr>
    </w:tbl>
    <w:p w14:paraId="64F48F6A" w14:textId="77777777" w:rsidR="00727293" w:rsidRDefault="00727293" w:rsidP="00727293">
      <w:pPr>
        <w:widowControl/>
        <w:autoSpaceDE/>
        <w:autoSpaceDN/>
        <w:rPr>
          <w:rFonts w:ascii="Arial Narrow" w:eastAsia="Arial Narrow" w:hAnsi="Arial Narrow" w:cs="Arial Narrow"/>
          <w:b/>
          <w:bCs/>
          <w:sz w:val="20"/>
          <w:szCs w:val="20"/>
          <w:lang w:val="es-CO" w:eastAsia="es-419"/>
        </w:rPr>
      </w:pPr>
    </w:p>
    <w:p w14:paraId="37101FF8" w14:textId="1EFCD7EE"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6.3 EXPERIENCIA TERRITORIAL ADICIONAL – 400 PUNTOS</w:t>
      </w:r>
    </w:p>
    <w:p w14:paraId="00A737E0"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Con el propósito de valorar el conocimiento del contexto social, institucional y comunitario de la región, se asignará puntaje adicional a las ESAL que acrediten experiencia en la ejecución de contratos o convenios relacionados con programas de atención integral, inclusión social, discapacidad, población vulnerable, bienestar social o actividades similares al objeto contractual.</w:t>
      </w:r>
    </w:p>
    <w:p w14:paraId="2A174A7E"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La asignación de puntaje será la siguiente:</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82"/>
        <w:gridCol w:w="925"/>
      </w:tblGrid>
      <w:tr w:rsidR="00727293" w:rsidRPr="00727293" w14:paraId="013F83D7" w14:textId="77777777" w:rsidTr="00727293">
        <w:trPr>
          <w:tblHeader/>
          <w:tblCellSpacing w:w="15" w:type="dxa"/>
          <w:jc w:val="center"/>
        </w:trPr>
        <w:tc>
          <w:tcPr>
            <w:tcW w:w="0" w:type="auto"/>
            <w:vAlign w:val="center"/>
            <w:hideMark/>
          </w:tcPr>
          <w:p w14:paraId="5A918D81"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EXPERIENCIA ACREDITADA</w:t>
            </w:r>
          </w:p>
        </w:tc>
        <w:tc>
          <w:tcPr>
            <w:tcW w:w="0" w:type="auto"/>
            <w:vAlign w:val="center"/>
            <w:hideMark/>
          </w:tcPr>
          <w:p w14:paraId="1CEE6904" w14:textId="77777777" w:rsidR="00727293" w:rsidRPr="00727293" w:rsidRDefault="00727293" w:rsidP="00727293">
            <w:pPr>
              <w:widowControl/>
              <w:autoSpaceDE/>
              <w:autoSpaceDN/>
              <w:rPr>
                <w:rFonts w:ascii="Arial Narrow" w:eastAsia="Arial Narrow" w:hAnsi="Arial Narrow" w:cs="Arial Narrow"/>
                <w:b/>
                <w:bCs/>
                <w:sz w:val="20"/>
                <w:szCs w:val="20"/>
                <w:lang w:val="es-CO" w:eastAsia="es-419"/>
              </w:rPr>
            </w:pPr>
            <w:r w:rsidRPr="00727293">
              <w:rPr>
                <w:rFonts w:ascii="Arial Narrow" w:eastAsia="Arial Narrow" w:hAnsi="Arial Narrow" w:cs="Arial Narrow"/>
                <w:b/>
                <w:bCs/>
                <w:sz w:val="20"/>
                <w:szCs w:val="20"/>
                <w:lang w:val="es-CO" w:eastAsia="es-419"/>
              </w:rPr>
              <w:t>PUNTAJE</w:t>
            </w:r>
          </w:p>
        </w:tc>
      </w:tr>
      <w:tr w:rsidR="00727293" w:rsidRPr="00727293" w14:paraId="10D55140" w14:textId="77777777" w:rsidTr="00727293">
        <w:trPr>
          <w:tblCellSpacing w:w="15" w:type="dxa"/>
          <w:jc w:val="center"/>
        </w:trPr>
        <w:tc>
          <w:tcPr>
            <w:tcW w:w="0" w:type="auto"/>
            <w:vAlign w:val="center"/>
            <w:hideMark/>
          </w:tcPr>
          <w:p w14:paraId="7CB18A38"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Experiencia en la Región Caribe</w:t>
            </w:r>
          </w:p>
        </w:tc>
        <w:tc>
          <w:tcPr>
            <w:tcW w:w="0" w:type="auto"/>
            <w:vAlign w:val="center"/>
            <w:hideMark/>
          </w:tcPr>
          <w:p w14:paraId="4210929C"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200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14842CA2" w14:textId="77777777" w:rsidTr="00727293">
        <w:trPr>
          <w:tblCellSpacing w:w="15" w:type="dxa"/>
          <w:jc w:val="center"/>
        </w:trPr>
        <w:tc>
          <w:tcPr>
            <w:tcW w:w="0" w:type="auto"/>
            <w:vAlign w:val="center"/>
            <w:hideMark/>
          </w:tcPr>
          <w:p w14:paraId="629AD146"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Experiencia en el Departamento del Atlántico</w:t>
            </w:r>
          </w:p>
        </w:tc>
        <w:tc>
          <w:tcPr>
            <w:tcW w:w="0" w:type="auto"/>
            <w:vAlign w:val="center"/>
            <w:hideMark/>
          </w:tcPr>
          <w:p w14:paraId="685B6024"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250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5027C34C" w14:textId="77777777" w:rsidTr="00727293">
        <w:trPr>
          <w:tblCellSpacing w:w="15" w:type="dxa"/>
          <w:jc w:val="center"/>
        </w:trPr>
        <w:tc>
          <w:tcPr>
            <w:tcW w:w="0" w:type="auto"/>
            <w:vAlign w:val="center"/>
            <w:hideMark/>
          </w:tcPr>
          <w:p w14:paraId="2DB0F761"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Experiencia en el Municipio de Santa Lucía</w:t>
            </w:r>
          </w:p>
        </w:tc>
        <w:tc>
          <w:tcPr>
            <w:tcW w:w="0" w:type="auto"/>
            <w:vAlign w:val="center"/>
            <w:hideMark/>
          </w:tcPr>
          <w:p w14:paraId="790F0460"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300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440BC35A" w14:textId="77777777" w:rsidTr="00727293">
        <w:trPr>
          <w:tblCellSpacing w:w="15" w:type="dxa"/>
          <w:jc w:val="center"/>
        </w:trPr>
        <w:tc>
          <w:tcPr>
            <w:tcW w:w="0" w:type="auto"/>
            <w:vAlign w:val="center"/>
            <w:hideMark/>
          </w:tcPr>
          <w:p w14:paraId="207C0E28"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Experiencia simultánea en Atlántico y Santa Lucía</w:t>
            </w:r>
          </w:p>
        </w:tc>
        <w:tc>
          <w:tcPr>
            <w:tcW w:w="0" w:type="auto"/>
            <w:vAlign w:val="center"/>
            <w:hideMark/>
          </w:tcPr>
          <w:p w14:paraId="5237DC50"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350 </w:t>
            </w:r>
            <w:proofErr w:type="gramStart"/>
            <w:r w:rsidRPr="00727293">
              <w:rPr>
                <w:rFonts w:ascii="Arial Narrow" w:eastAsia="Arial Narrow" w:hAnsi="Arial Narrow" w:cs="Arial Narrow"/>
                <w:sz w:val="20"/>
                <w:szCs w:val="20"/>
                <w:lang w:val="es-CO" w:eastAsia="es-419"/>
              </w:rPr>
              <w:t>Puntos</w:t>
            </w:r>
            <w:proofErr w:type="gramEnd"/>
          </w:p>
        </w:tc>
      </w:tr>
      <w:tr w:rsidR="00727293" w:rsidRPr="00727293" w14:paraId="66DB6354" w14:textId="77777777" w:rsidTr="00727293">
        <w:trPr>
          <w:tblCellSpacing w:w="15" w:type="dxa"/>
          <w:jc w:val="center"/>
        </w:trPr>
        <w:tc>
          <w:tcPr>
            <w:tcW w:w="0" w:type="auto"/>
            <w:vAlign w:val="center"/>
            <w:hideMark/>
          </w:tcPr>
          <w:p w14:paraId="125228D1"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Experiencia simultánea en Región Caribe, Atlántico y Santa Lucía</w:t>
            </w:r>
          </w:p>
        </w:tc>
        <w:tc>
          <w:tcPr>
            <w:tcW w:w="0" w:type="auto"/>
            <w:vAlign w:val="center"/>
            <w:hideMark/>
          </w:tcPr>
          <w:p w14:paraId="74F49A96"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 xml:space="preserve">400 </w:t>
            </w:r>
            <w:proofErr w:type="gramStart"/>
            <w:r w:rsidRPr="00727293">
              <w:rPr>
                <w:rFonts w:ascii="Arial Narrow" w:eastAsia="Arial Narrow" w:hAnsi="Arial Narrow" w:cs="Arial Narrow"/>
                <w:sz w:val="20"/>
                <w:szCs w:val="20"/>
                <w:lang w:val="es-CO" w:eastAsia="es-419"/>
              </w:rPr>
              <w:t>Puntos</w:t>
            </w:r>
            <w:proofErr w:type="gramEnd"/>
          </w:p>
        </w:tc>
      </w:tr>
    </w:tbl>
    <w:p w14:paraId="3CA4C883" w14:textId="77777777" w:rsidR="00727293" w:rsidRDefault="00727293" w:rsidP="00727293">
      <w:pPr>
        <w:widowControl/>
        <w:autoSpaceDE/>
        <w:autoSpaceDN/>
        <w:rPr>
          <w:rFonts w:ascii="Arial Narrow" w:eastAsia="Arial Narrow" w:hAnsi="Arial Narrow" w:cs="Arial Narrow"/>
          <w:sz w:val="20"/>
          <w:szCs w:val="20"/>
          <w:lang w:val="es-CO" w:eastAsia="es-419"/>
        </w:rPr>
      </w:pPr>
    </w:p>
    <w:p w14:paraId="097E6AA8" w14:textId="152EBA11" w:rsid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Para efectos de esta evaluación, la experiencia deberá acreditarse mediante certificaciones, actas de liquidación, actas de terminación o contratos ejecutados relacionados con el objeto del presente proceso.</w:t>
      </w:r>
    </w:p>
    <w:p w14:paraId="430FFD56"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p>
    <w:p w14:paraId="51CE5A0A"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r w:rsidRPr="00727293">
        <w:rPr>
          <w:rFonts w:ascii="Arial Narrow" w:eastAsia="Arial Narrow" w:hAnsi="Arial Narrow" w:cs="Arial Narrow"/>
          <w:sz w:val="20"/>
          <w:szCs w:val="20"/>
          <w:lang w:val="es-CO" w:eastAsia="es-419"/>
        </w:rPr>
        <w:t>La ESAL que no acredite la experiencia territorial adicional establecida en el presente numeral obtendrá una calificación de CERO (0) PUNTOS.</w:t>
      </w:r>
    </w:p>
    <w:p w14:paraId="16042C54"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p>
    <w:p w14:paraId="68A7142A" w14:textId="77777777" w:rsidR="00727293" w:rsidRPr="00727293" w:rsidRDefault="00727293" w:rsidP="00727293">
      <w:pPr>
        <w:widowControl/>
        <w:autoSpaceDE/>
        <w:autoSpaceDN/>
        <w:rPr>
          <w:rFonts w:ascii="Arial Narrow" w:eastAsia="Arial Narrow" w:hAnsi="Arial Narrow" w:cs="Arial Narrow"/>
          <w:sz w:val="20"/>
          <w:szCs w:val="20"/>
          <w:lang w:val="es-CO" w:eastAsia="es-419"/>
        </w:rPr>
      </w:pPr>
    </w:p>
    <w:p w14:paraId="304080A2"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GARANTÍAS DEL PROCESO</w:t>
      </w:r>
    </w:p>
    <w:p w14:paraId="35939501"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79C80C25"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 xml:space="preserve">7.1 GARANTÍA DE SERIEDAD DE LA OFERTA. </w:t>
      </w:r>
    </w:p>
    <w:p w14:paraId="0A86DDE8"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72FBC77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El proponente debe presentar con la propuesta una garantía de seriedad de la oferta que cumpla con los parámetros, condiciones y requisitos que se indican en este numeral.</w:t>
      </w:r>
    </w:p>
    <w:p w14:paraId="4021588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A4D595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6469C1A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836724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Las características de las garantías son las siguientes:</w:t>
      </w:r>
    </w:p>
    <w:p w14:paraId="6BCB662F"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tbl>
      <w:tblPr>
        <w:tblpPr w:leftFromText="141" w:rightFromText="141" w:vertAnchor="text" w:tblpXSpec="center" w:tblpY="1"/>
        <w:tblW w:w="8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63232C" w:rsidRPr="0063232C" w14:paraId="3B20582F" w14:textId="77777777" w:rsidTr="001B7745">
        <w:trPr>
          <w:jc w:val="center"/>
        </w:trPr>
        <w:tc>
          <w:tcPr>
            <w:tcW w:w="2547" w:type="dxa"/>
            <w:shd w:val="clear" w:color="auto" w:fill="A6A6A6" w:themeFill="background1" w:themeFillShade="A6"/>
            <w:vAlign w:val="center"/>
          </w:tcPr>
          <w:p w14:paraId="751C0917" w14:textId="77777777" w:rsidR="0063232C" w:rsidRPr="0063232C" w:rsidRDefault="0063232C" w:rsidP="001B7745">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CARACTERÍSTICA</w:t>
            </w:r>
          </w:p>
        </w:tc>
        <w:tc>
          <w:tcPr>
            <w:tcW w:w="6281" w:type="dxa"/>
            <w:shd w:val="clear" w:color="auto" w:fill="A6A6A6" w:themeFill="background1" w:themeFillShade="A6"/>
            <w:vAlign w:val="center"/>
          </w:tcPr>
          <w:p w14:paraId="4F95A679" w14:textId="77777777" w:rsidR="0063232C" w:rsidRPr="0063232C" w:rsidRDefault="0063232C" w:rsidP="001B7745">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CONDICIÓN</w:t>
            </w:r>
          </w:p>
        </w:tc>
      </w:tr>
      <w:tr w:rsidR="0063232C" w:rsidRPr="0063232C" w14:paraId="13D63385" w14:textId="77777777" w:rsidTr="001B7745">
        <w:trPr>
          <w:jc w:val="center"/>
        </w:trPr>
        <w:tc>
          <w:tcPr>
            <w:tcW w:w="2547" w:type="dxa"/>
            <w:vAlign w:val="center"/>
          </w:tcPr>
          <w:p w14:paraId="62E3CFF3" w14:textId="77777777" w:rsidR="0063232C" w:rsidRPr="0063232C" w:rsidRDefault="0063232C" w:rsidP="001B7745">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CLASE</w:t>
            </w:r>
          </w:p>
        </w:tc>
        <w:tc>
          <w:tcPr>
            <w:tcW w:w="6281" w:type="dxa"/>
            <w:vAlign w:val="center"/>
          </w:tcPr>
          <w:p w14:paraId="58AD850D" w14:textId="77777777" w:rsidR="0063232C" w:rsidRPr="0063232C" w:rsidRDefault="0063232C" w:rsidP="001B7745">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sz w:val="20"/>
                <w:szCs w:val="20"/>
                <w:lang w:val="es-CO" w:eastAsia="es-419"/>
              </w:rPr>
              <w:t>Cualquiera de las clases permitidas por el artículo 2.2.1.2.3.1.2 del Decreto 1082 de 2015, a saber: I. Contrato de seguro contenido en una póliza, II. Patrimonio autónomo y III.  Garantía bancaria.</w:t>
            </w:r>
          </w:p>
        </w:tc>
      </w:tr>
      <w:tr w:rsidR="0063232C" w:rsidRPr="0063232C" w14:paraId="647C1AD2" w14:textId="77777777" w:rsidTr="001B7745">
        <w:trPr>
          <w:jc w:val="center"/>
        </w:trPr>
        <w:tc>
          <w:tcPr>
            <w:tcW w:w="2547" w:type="dxa"/>
          </w:tcPr>
          <w:p w14:paraId="1B832918" w14:textId="77777777" w:rsidR="0063232C" w:rsidRPr="0063232C" w:rsidRDefault="0063232C" w:rsidP="001B7745">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ASEGURADO / BENEFICIARIO</w:t>
            </w:r>
          </w:p>
        </w:tc>
        <w:tc>
          <w:tcPr>
            <w:tcW w:w="6281" w:type="dxa"/>
            <w:vAlign w:val="center"/>
          </w:tcPr>
          <w:p w14:paraId="11CC44E7" w14:textId="77777777" w:rsidR="0063232C" w:rsidRPr="0063232C" w:rsidRDefault="0063232C" w:rsidP="001B7745">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Municipio de Santa Lucía, identificado con NIT. No. 890.102.006-1</w:t>
            </w:r>
          </w:p>
        </w:tc>
      </w:tr>
      <w:tr w:rsidR="0063232C" w:rsidRPr="0063232C" w14:paraId="0E50D891" w14:textId="77777777" w:rsidTr="001B7745">
        <w:trPr>
          <w:jc w:val="center"/>
        </w:trPr>
        <w:tc>
          <w:tcPr>
            <w:tcW w:w="2547" w:type="dxa"/>
            <w:vAlign w:val="center"/>
          </w:tcPr>
          <w:p w14:paraId="081DE061" w14:textId="77777777" w:rsidR="0063232C" w:rsidRPr="0063232C" w:rsidRDefault="0063232C" w:rsidP="001B7745">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AMPAROS</w:t>
            </w:r>
          </w:p>
        </w:tc>
        <w:tc>
          <w:tcPr>
            <w:tcW w:w="6281" w:type="dxa"/>
            <w:vAlign w:val="center"/>
          </w:tcPr>
          <w:p w14:paraId="7D35A6E7" w14:textId="77777777" w:rsidR="0063232C" w:rsidRPr="0063232C" w:rsidRDefault="0063232C" w:rsidP="001B7745">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sz w:val="20"/>
                <w:szCs w:val="20"/>
                <w:lang w:val="es-CO" w:eastAsia="es-419"/>
              </w:rPr>
              <w:t>Los perjuicios derivados del incumplimiento del ofrecimiento en los eventos señalados en el artículo 2.2.1.2.3.1.6 del Decreto 1082 de 2015.</w:t>
            </w:r>
          </w:p>
        </w:tc>
      </w:tr>
      <w:tr w:rsidR="0063232C" w:rsidRPr="0063232C" w14:paraId="67861F10" w14:textId="77777777" w:rsidTr="001B7745">
        <w:trPr>
          <w:jc w:val="center"/>
        </w:trPr>
        <w:tc>
          <w:tcPr>
            <w:tcW w:w="2547" w:type="dxa"/>
            <w:vAlign w:val="center"/>
          </w:tcPr>
          <w:p w14:paraId="4E90F4D6" w14:textId="77777777" w:rsidR="0063232C" w:rsidRPr="0063232C" w:rsidRDefault="0063232C" w:rsidP="001B7745">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VIGENCIA</w:t>
            </w:r>
          </w:p>
        </w:tc>
        <w:tc>
          <w:tcPr>
            <w:tcW w:w="6281" w:type="dxa"/>
            <w:vAlign w:val="center"/>
          </w:tcPr>
          <w:p w14:paraId="2A0D9E7E" w14:textId="77777777" w:rsidR="0063232C" w:rsidRPr="0063232C" w:rsidRDefault="0063232C" w:rsidP="001B7745">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sz w:val="20"/>
                <w:szCs w:val="20"/>
                <w:lang w:val="es-CO" w:eastAsia="es-419"/>
              </w:rPr>
              <w:t>Tres (3) meses contados a partir de la fecha de cierre del proceso de contratación.</w:t>
            </w:r>
          </w:p>
        </w:tc>
      </w:tr>
      <w:tr w:rsidR="0063232C" w:rsidRPr="0063232C" w14:paraId="4652E4C6" w14:textId="77777777" w:rsidTr="001B7745">
        <w:trPr>
          <w:jc w:val="center"/>
        </w:trPr>
        <w:tc>
          <w:tcPr>
            <w:tcW w:w="2547" w:type="dxa"/>
            <w:vAlign w:val="center"/>
          </w:tcPr>
          <w:p w14:paraId="1F629A1B" w14:textId="77777777" w:rsidR="0063232C" w:rsidRPr="0063232C" w:rsidRDefault="0063232C" w:rsidP="001B7745">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VALOR ASEGURADO</w:t>
            </w:r>
          </w:p>
        </w:tc>
        <w:tc>
          <w:tcPr>
            <w:tcW w:w="6281" w:type="dxa"/>
            <w:vAlign w:val="center"/>
          </w:tcPr>
          <w:p w14:paraId="24BEC9DD" w14:textId="77777777" w:rsidR="0063232C" w:rsidRPr="0063232C" w:rsidRDefault="0063232C" w:rsidP="001B7745">
            <w:pPr>
              <w:widowControl/>
              <w:autoSpaceDE/>
              <w:autoSpaceDN/>
              <w:jc w:val="both"/>
              <w:rPr>
                <w:rFonts w:ascii="Arial Narrow" w:eastAsia="Arial Narrow" w:hAnsi="Arial Narrow" w:cs="Arial Narrow"/>
                <w:b/>
                <w:bCs/>
                <w:sz w:val="20"/>
                <w:szCs w:val="20"/>
                <w:highlight w:val="yellow"/>
                <w:lang w:val="es-CO" w:eastAsia="es-419"/>
              </w:rPr>
            </w:pPr>
            <w:r w:rsidRPr="0063232C">
              <w:rPr>
                <w:rFonts w:ascii="Arial Narrow" w:eastAsia="Arial Narrow" w:hAnsi="Arial Narrow" w:cs="Arial Narrow"/>
                <w:sz w:val="20"/>
                <w:szCs w:val="20"/>
                <w:lang w:val="es-CO" w:eastAsia="es-419"/>
              </w:rPr>
              <w:t>Diez por ciento (10%) del presupuesto oficial del proceso de selección.</w:t>
            </w:r>
          </w:p>
        </w:tc>
      </w:tr>
      <w:tr w:rsidR="0063232C" w:rsidRPr="0063232C" w14:paraId="37BB6AE6" w14:textId="77777777" w:rsidTr="001B7745">
        <w:trPr>
          <w:jc w:val="center"/>
        </w:trPr>
        <w:tc>
          <w:tcPr>
            <w:tcW w:w="2547" w:type="dxa"/>
            <w:vAlign w:val="center"/>
          </w:tcPr>
          <w:p w14:paraId="751F5053" w14:textId="77777777" w:rsidR="0063232C" w:rsidRPr="0063232C" w:rsidRDefault="0063232C" w:rsidP="001B7745">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TOMADOR</w:t>
            </w:r>
          </w:p>
        </w:tc>
        <w:tc>
          <w:tcPr>
            <w:tcW w:w="6281" w:type="dxa"/>
            <w:vAlign w:val="center"/>
          </w:tcPr>
          <w:p w14:paraId="4D597C88" w14:textId="77777777" w:rsidR="0063232C" w:rsidRPr="0063232C" w:rsidRDefault="0063232C" w:rsidP="001B7745">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7D0B5B53" w14:textId="77777777" w:rsidR="0063232C" w:rsidRPr="0063232C" w:rsidRDefault="0063232C" w:rsidP="001B7745">
            <w:pPr>
              <w:widowControl/>
              <w:autoSpaceDE/>
              <w:autoSpaceDN/>
              <w:jc w:val="both"/>
              <w:rPr>
                <w:rFonts w:ascii="Arial Narrow" w:eastAsia="Arial Narrow" w:hAnsi="Arial Narrow" w:cs="Arial Narrow"/>
                <w:b/>
                <w:bCs/>
                <w:sz w:val="20"/>
                <w:szCs w:val="20"/>
                <w:lang w:val="es-CO" w:eastAsia="es-419"/>
              </w:rPr>
            </w:pPr>
            <w:r w:rsidRPr="0063232C">
              <w:rPr>
                <w:rFonts w:ascii="Arial Narrow" w:eastAsia="Arial Narrow" w:hAnsi="Arial Narrow" w:cs="Arial Narrow"/>
                <w:sz w:val="20"/>
                <w:szCs w:val="20"/>
                <w:lang w:val="es-CO" w:eastAsia="es-419"/>
              </w:rPr>
              <w:lastRenderedPageBreak/>
              <w:t>- 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la misma.</w:t>
            </w:r>
          </w:p>
        </w:tc>
      </w:tr>
    </w:tbl>
    <w:p w14:paraId="2C00DB30" w14:textId="77777777" w:rsidR="0063232C" w:rsidRPr="0063232C" w:rsidRDefault="0063232C" w:rsidP="0063232C">
      <w:pPr>
        <w:widowControl/>
        <w:autoSpaceDE/>
        <w:autoSpaceDN/>
        <w:jc w:val="both"/>
        <w:rPr>
          <w:rFonts w:ascii="Arial Narrow" w:eastAsia="Arial Narrow" w:hAnsi="Arial Narrow" w:cs="Arial Narrow"/>
          <w:b/>
          <w:bCs/>
          <w:sz w:val="20"/>
          <w:szCs w:val="20"/>
          <w:lang w:val="es-CO" w:eastAsia="es-419"/>
        </w:rPr>
      </w:pPr>
    </w:p>
    <w:p w14:paraId="37E58DE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Si en desarrollo del Proceso Competitivo se modifica el cronograma, el proponente deberá ampliar la vigencia de la garantía de seriedad de la oferta hasta tanto no se hayan perfeccionado y cumplido los requisitos de ejecución del respectivo convenio. </w:t>
      </w:r>
    </w:p>
    <w:p w14:paraId="7C821CCD"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697D9A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2A860588" w14:textId="77777777" w:rsidR="0063232C" w:rsidRPr="0063232C" w:rsidRDefault="0063232C" w:rsidP="0063232C">
      <w:pPr>
        <w:widowControl/>
        <w:autoSpaceDE/>
        <w:autoSpaceDN/>
        <w:rPr>
          <w:rFonts w:ascii="Arial Narrow" w:eastAsia="Arial Narrow" w:hAnsi="Arial Narrow" w:cs="Arial Narrow"/>
          <w:b/>
          <w:bCs/>
          <w:sz w:val="20"/>
          <w:szCs w:val="20"/>
          <w:lang w:val="es-CO" w:eastAsia="es-419"/>
        </w:rPr>
      </w:pPr>
    </w:p>
    <w:p w14:paraId="728F03C7"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CAPÍTULO VIII</w:t>
      </w:r>
    </w:p>
    <w:p w14:paraId="7390CD2B" w14:textId="77777777" w:rsidR="0063232C" w:rsidRPr="0063232C" w:rsidRDefault="0063232C" w:rsidP="0063232C">
      <w:pPr>
        <w:widowControl/>
        <w:autoSpaceDE/>
        <w:autoSpaceDN/>
        <w:jc w:val="center"/>
        <w:rPr>
          <w:rFonts w:ascii="Arial Narrow" w:eastAsia="Arial Narrow" w:hAnsi="Arial Narrow" w:cs="Arial Narrow"/>
          <w:b/>
          <w:bCs/>
          <w:sz w:val="20"/>
          <w:szCs w:val="20"/>
          <w:lang w:val="es-CO" w:eastAsia="es-419"/>
        </w:rPr>
      </w:pPr>
      <w:r w:rsidRPr="0063232C">
        <w:rPr>
          <w:rFonts w:ascii="Arial Narrow" w:eastAsia="Arial Narrow" w:hAnsi="Arial Narrow" w:cs="Arial Narrow"/>
          <w:b/>
          <w:bCs/>
          <w:sz w:val="20"/>
          <w:szCs w:val="20"/>
          <w:lang w:val="es-CO" w:eastAsia="es-419"/>
        </w:rPr>
        <w:t>ACUERDOS COMERCIALES</w:t>
      </w:r>
    </w:p>
    <w:p w14:paraId="151BEFC6" w14:textId="77777777" w:rsidR="0063232C" w:rsidRPr="0063232C" w:rsidRDefault="0063232C" w:rsidP="0063232C">
      <w:pPr>
        <w:widowControl/>
        <w:pBdr>
          <w:top w:val="nil"/>
          <w:left w:val="nil"/>
          <w:bottom w:val="nil"/>
          <w:right w:val="nil"/>
          <w:between w:val="nil"/>
        </w:pBdr>
        <w:autoSpaceDE/>
        <w:autoSpaceDN/>
        <w:ind w:left="360"/>
        <w:jc w:val="both"/>
        <w:rPr>
          <w:rFonts w:ascii="Arial Narrow" w:eastAsia="Arial Narrow" w:hAnsi="Arial Narrow" w:cs="Arial Narrow"/>
          <w:b/>
          <w:bCs/>
          <w:sz w:val="20"/>
          <w:szCs w:val="20"/>
          <w:lang w:val="es-CO" w:eastAsia="es-419"/>
        </w:rPr>
      </w:pPr>
    </w:p>
    <w:p w14:paraId="6BCA29DC" w14:textId="77777777" w:rsidR="0063232C" w:rsidRDefault="0063232C" w:rsidP="0063232C">
      <w:pPr>
        <w:widowControl/>
        <w:autoSpaceDE/>
        <w:autoSpaceDN/>
        <w:jc w:val="both"/>
      </w:pPr>
      <w:r w:rsidRPr="00B24FBD">
        <w:rPr>
          <w:rFonts w:ascii="Arial Narrow" w:eastAsia="Arial Narrow" w:hAnsi="Arial Narrow" w:cs="Arial Narrow"/>
          <w:sz w:val="20"/>
          <w:szCs w:val="20"/>
          <w:lang w:val="es-CO" w:eastAsia="es-419"/>
        </w:rPr>
        <w:t>De acuerdo con lo estipulado en el artículo 2.2.1.1.2.1.1 numeral 8 del Decreto 1082 de 2015 y siguiendo los lineamientos fijados por el Ministerio de Comercio, Industria y Turismo y el Departamento Nacional de Planeación en el documento ““MANUAL PARA EL MANEJO DE LOS ACUERDOS COMERCIALES EN PROCESOS DE CONTRATACIÓN – CCE-EICP-MA-03” se logra concluir que el presente proceso está o no cobijado por varios Acuerdos Internacionales o Tratados de Libre Comercio vigentes, de conformidad con las siguientes variaciones:</w:t>
      </w:r>
      <w:r w:rsidRPr="0063232C">
        <w:t xml:space="preserve"> </w:t>
      </w:r>
    </w:p>
    <w:p w14:paraId="15E87945" w14:textId="77777777" w:rsidR="00236F46" w:rsidRDefault="00236F46" w:rsidP="0063232C">
      <w:pPr>
        <w:widowControl/>
        <w:autoSpaceDE/>
        <w:autoSpaceDN/>
        <w:jc w:val="both"/>
      </w:pPr>
    </w:p>
    <w:p w14:paraId="14392061" w14:textId="77777777" w:rsidR="00236F46" w:rsidRDefault="00236F46" w:rsidP="0063232C">
      <w:pPr>
        <w:widowControl/>
        <w:autoSpaceDE/>
        <w:autoSpaceDN/>
        <w:jc w:val="both"/>
      </w:pPr>
    </w:p>
    <w:p w14:paraId="6E9BE269" w14:textId="77777777" w:rsidR="00236F46" w:rsidRDefault="00236F46" w:rsidP="0063232C">
      <w:pPr>
        <w:widowControl/>
        <w:autoSpaceDE/>
        <w:autoSpaceDN/>
        <w:jc w:val="both"/>
      </w:pPr>
    </w:p>
    <w:tbl>
      <w:tblPr>
        <w:tblStyle w:val="TableNormal"/>
        <w:tblpPr w:leftFromText="141" w:rightFromText="141" w:vertAnchor="text" w:tblpXSpec="center" w:tblpY="1"/>
        <w:tblOverlap w:val="never"/>
        <w:tblW w:w="10454"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1272"/>
        <w:gridCol w:w="1274"/>
        <w:gridCol w:w="1287"/>
        <w:gridCol w:w="1416"/>
        <w:gridCol w:w="1844"/>
        <w:gridCol w:w="1701"/>
        <w:gridCol w:w="1660"/>
      </w:tblGrid>
      <w:tr w:rsidR="00236F46" w:rsidRPr="00236F46" w14:paraId="0BBFEC30" w14:textId="77777777" w:rsidTr="00A00CDD">
        <w:trPr>
          <w:trHeight w:val="1271"/>
        </w:trPr>
        <w:tc>
          <w:tcPr>
            <w:tcW w:w="2546" w:type="dxa"/>
            <w:gridSpan w:val="2"/>
            <w:shd w:val="clear" w:color="auto" w:fill="D1D1D1"/>
            <w:vAlign w:val="center"/>
          </w:tcPr>
          <w:p w14:paraId="17F08BB1" w14:textId="77777777" w:rsidR="00236F46" w:rsidRPr="00236F46" w:rsidRDefault="00236F46" w:rsidP="00236F46">
            <w:pPr>
              <w:jc w:val="center"/>
              <w:rPr>
                <w:rFonts w:ascii="Arial Narrow" w:eastAsia="Verdana" w:hAnsi="Arial Narrow" w:cs="Verdana"/>
                <w:sz w:val="18"/>
              </w:rPr>
            </w:pPr>
          </w:p>
          <w:p w14:paraId="022BB5B5" w14:textId="77777777" w:rsidR="00236F46" w:rsidRPr="00236F46" w:rsidRDefault="00236F46" w:rsidP="00236F46">
            <w:pPr>
              <w:spacing w:before="73"/>
              <w:jc w:val="center"/>
              <w:rPr>
                <w:rFonts w:ascii="Arial Narrow" w:eastAsia="Verdana" w:hAnsi="Arial Narrow" w:cs="Verdana"/>
                <w:sz w:val="18"/>
              </w:rPr>
            </w:pPr>
          </w:p>
          <w:p w14:paraId="61E6A144" w14:textId="77777777" w:rsidR="00236F46" w:rsidRPr="00236F46" w:rsidRDefault="00236F46" w:rsidP="00236F46">
            <w:pPr>
              <w:ind w:left="110"/>
              <w:jc w:val="center"/>
              <w:rPr>
                <w:rFonts w:ascii="Arial Narrow" w:eastAsia="Verdana" w:hAnsi="Arial Narrow" w:cs="Verdana"/>
                <w:b/>
                <w:sz w:val="18"/>
              </w:rPr>
            </w:pPr>
            <w:r w:rsidRPr="00236F46">
              <w:rPr>
                <w:rFonts w:ascii="Arial Narrow" w:eastAsia="Verdana" w:hAnsi="Arial Narrow" w:cs="Verdana"/>
                <w:b/>
                <w:sz w:val="18"/>
              </w:rPr>
              <w:t>Acuerdo</w:t>
            </w:r>
            <w:r w:rsidRPr="00236F46">
              <w:rPr>
                <w:rFonts w:ascii="Arial Narrow" w:eastAsia="Verdana" w:hAnsi="Arial Narrow" w:cs="Verdana"/>
                <w:b/>
                <w:spacing w:val="-12"/>
                <w:sz w:val="18"/>
              </w:rPr>
              <w:t xml:space="preserve"> </w:t>
            </w:r>
            <w:r w:rsidRPr="00236F46">
              <w:rPr>
                <w:rFonts w:ascii="Arial Narrow" w:eastAsia="Verdana" w:hAnsi="Arial Narrow" w:cs="Verdana"/>
                <w:b/>
                <w:spacing w:val="-2"/>
                <w:sz w:val="18"/>
              </w:rPr>
              <w:t>Comercial</w:t>
            </w:r>
          </w:p>
        </w:tc>
        <w:tc>
          <w:tcPr>
            <w:tcW w:w="1287" w:type="dxa"/>
            <w:shd w:val="clear" w:color="auto" w:fill="D1D1D1"/>
            <w:vAlign w:val="center"/>
          </w:tcPr>
          <w:p w14:paraId="67C5969A" w14:textId="77777777" w:rsidR="00236F46" w:rsidRPr="00236F46" w:rsidRDefault="00236F46" w:rsidP="00236F46">
            <w:pPr>
              <w:jc w:val="center"/>
              <w:rPr>
                <w:rFonts w:ascii="Arial Narrow" w:eastAsia="Verdana" w:hAnsi="Arial Narrow" w:cs="Verdana"/>
                <w:sz w:val="18"/>
              </w:rPr>
            </w:pPr>
          </w:p>
          <w:p w14:paraId="222F8E2E" w14:textId="77777777" w:rsidR="00236F46" w:rsidRPr="00236F46" w:rsidRDefault="00236F46" w:rsidP="00236F46">
            <w:pPr>
              <w:spacing w:before="95"/>
              <w:jc w:val="center"/>
              <w:rPr>
                <w:rFonts w:ascii="Arial Narrow" w:eastAsia="Verdana" w:hAnsi="Arial Narrow" w:cs="Verdana"/>
                <w:sz w:val="18"/>
              </w:rPr>
            </w:pPr>
          </w:p>
          <w:p w14:paraId="156E3455" w14:textId="252C7815" w:rsidR="00236F46" w:rsidRPr="00236F46" w:rsidRDefault="001B7745" w:rsidP="00236F46">
            <w:pPr>
              <w:ind w:left="111"/>
              <w:jc w:val="center"/>
              <w:rPr>
                <w:rFonts w:ascii="Arial Narrow" w:eastAsia="Verdana" w:hAnsi="Arial Narrow" w:cs="Verdana"/>
                <w:b/>
                <w:sz w:val="18"/>
              </w:rPr>
            </w:pPr>
            <w:r>
              <w:rPr>
                <w:rFonts w:ascii="Arial Narrow" w:eastAsia="Verdana" w:hAnsi="Arial Narrow" w:cs="Verdana"/>
                <w:b/>
                <w:spacing w:val="-2"/>
                <w:sz w:val="18"/>
              </w:rPr>
              <w:t>¿</w:t>
            </w:r>
            <w:r w:rsidR="00236F46" w:rsidRPr="00236F46">
              <w:rPr>
                <w:rFonts w:ascii="Arial Narrow" w:eastAsia="Verdana" w:hAnsi="Arial Narrow" w:cs="Verdana"/>
                <w:b/>
                <w:spacing w:val="-2"/>
                <w:sz w:val="18"/>
              </w:rPr>
              <w:t>Vigente</w:t>
            </w:r>
            <w:r>
              <w:rPr>
                <w:rFonts w:ascii="Arial Narrow" w:eastAsia="Verdana" w:hAnsi="Arial Narrow" w:cs="Verdana"/>
                <w:b/>
                <w:spacing w:val="-2"/>
                <w:sz w:val="18"/>
              </w:rPr>
              <w:t>?</w:t>
            </w:r>
          </w:p>
          <w:p w14:paraId="3FDA6E81" w14:textId="0A86A824" w:rsidR="00236F46" w:rsidRPr="00236F46" w:rsidRDefault="00236F46" w:rsidP="00236F46">
            <w:pPr>
              <w:spacing w:before="37"/>
              <w:ind w:left="111"/>
              <w:jc w:val="center"/>
              <w:rPr>
                <w:rFonts w:ascii="Arial Narrow" w:eastAsia="Verdana" w:hAnsi="Arial Narrow" w:cs="Verdana"/>
                <w:b/>
                <w:sz w:val="18"/>
              </w:rPr>
            </w:pPr>
          </w:p>
        </w:tc>
        <w:tc>
          <w:tcPr>
            <w:tcW w:w="1416" w:type="dxa"/>
            <w:shd w:val="clear" w:color="auto" w:fill="D1D1D1"/>
            <w:vAlign w:val="center"/>
          </w:tcPr>
          <w:p w14:paraId="39CE2B99" w14:textId="77777777" w:rsidR="00236F46" w:rsidRPr="00236F46" w:rsidRDefault="00236F46" w:rsidP="00236F46">
            <w:pPr>
              <w:spacing w:before="45"/>
              <w:jc w:val="center"/>
              <w:rPr>
                <w:rFonts w:ascii="Arial Narrow" w:eastAsia="Verdana" w:hAnsi="Arial Narrow" w:cs="Verdana"/>
                <w:sz w:val="18"/>
              </w:rPr>
            </w:pPr>
          </w:p>
          <w:p w14:paraId="356B532A" w14:textId="77777777" w:rsidR="00236F46" w:rsidRPr="00236F46" w:rsidRDefault="00236F46" w:rsidP="00236F46">
            <w:pPr>
              <w:spacing w:line="276" w:lineRule="auto"/>
              <w:ind w:left="109" w:right="367"/>
              <w:jc w:val="center"/>
              <w:rPr>
                <w:rFonts w:ascii="Arial Narrow" w:eastAsia="Verdana" w:hAnsi="Arial Narrow" w:cs="Verdana"/>
                <w:b/>
                <w:sz w:val="18"/>
              </w:rPr>
            </w:pPr>
            <w:r w:rsidRPr="00236F46">
              <w:rPr>
                <w:rFonts w:ascii="Arial Narrow" w:eastAsia="Verdana" w:hAnsi="Arial Narrow" w:cs="Verdana"/>
                <w:b/>
                <w:spacing w:val="-2"/>
                <w:sz w:val="18"/>
              </w:rPr>
              <w:t>Entidad Estatal cubierta</w:t>
            </w:r>
          </w:p>
        </w:tc>
        <w:tc>
          <w:tcPr>
            <w:tcW w:w="1844" w:type="dxa"/>
            <w:shd w:val="clear" w:color="auto" w:fill="D1D1D1"/>
            <w:vAlign w:val="center"/>
          </w:tcPr>
          <w:p w14:paraId="71625024" w14:textId="77777777" w:rsidR="00236F46" w:rsidRPr="00236F46" w:rsidRDefault="00236F46" w:rsidP="00236F46">
            <w:pPr>
              <w:spacing w:before="175" w:line="276" w:lineRule="auto"/>
              <w:ind w:left="128"/>
              <w:jc w:val="center"/>
              <w:rPr>
                <w:rFonts w:ascii="Arial Narrow" w:eastAsia="Verdana" w:hAnsi="Arial Narrow" w:cs="Verdana"/>
                <w:b/>
                <w:sz w:val="18"/>
              </w:rPr>
            </w:pPr>
            <w:r w:rsidRPr="00236F46">
              <w:rPr>
                <w:rFonts w:ascii="Arial Narrow" w:eastAsia="Verdana" w:hAnsi="Arial Narrow" w:cs="Verdana"/>
                <w:b/>
                <w:sz w:val="18"/>
              </w:rPr>
              <w:t xml:space="preserve">Valor del Proceso de </w:t>
            </w:r>
            <w:r w:rsidRPr="00236F46">
              <w:rPr>
                <w:rFonts w:ascii="Arial Narrow" w:eastAsia="Verdana" w:hAnsi="Arial Narrow" w:cs="Verdana"/>
                <w:b/>
                <w:spacing w:val="-2"/>
                <w:sz w:val="18"/>
              </w:rPr>
              <w:t xml:space="preserve">Contratación </w:t>
            </w:r>
            <w:r w:rsidRPr="00236F46">
              <w:rPr>
                <w:rFonts w:ascii="Arial Narrow" w:eastAsia="Verdana" w:hAnsi="Arial Narrow" w:cs="Verdana"/>
                <w:b/>
                <w:sz w:val="18"/>
              </w:rPr>
              <w:t xml:space="preserve">superior al umbral del </w:t>
            </w:r>
            <w:r w:rsidRPr="00236F46">
              <w:rPr>
                <w:rFonts w:ascii="Arial Narrow" w:eastAsia="Verdana" w:hAnsi="Arial Narrow" w:cs="Verdana"/>
                <w:b/>
                <w:spacing w:val="-2"/>
                <w:sz w:val="18"/>
              </w:rPr>
              <w:t>Acuerdo Comercial</w:t>
            </w:r>
          </w:p>
        </w:tc>
        <w:tc>
          <w:tcPr>
            <w:tcW w:w="1701" w:type="dxa"/>
            <w:shd w:val="clear" w:color="auto" w:fill="D1D1D1"/>
            <w:vAlign w:val="center"/>
          </w:tcPr>
          <w:p w14:paraId="74B21798" w14:textId="02820A5D" w:rsidR="00236F46" w:rsidRPr="00236F46" w:rsidRDefault="00236F46" w:rsidP="00236F46">
            <w:pPr>
              <w:spacing w:before="175" w:line="276" w:lineRule="auto"/>
              <w:ind w:left="262" w:right="277" w:firstLine="124"/>
              <w:jc w:val="center"/>
              <w:rPr>
                <w:rFonts w:ascii="Arial Narrow" w:eastAsia="Verdana" w:hAnsi="Arial Narrow" w:cs="Verdana"/>
                <w:b/>
                <w:sz w:val="18"/>
              </w:rPr>
            </w:pPr>
            <w:r>
              <w:rPr>
                <w:rFonts w:ascii="Arial Narrow" w:eastAsia="Verdana" w:hAnsi="Arial Narrow" w:cs="Verdana"/>
                <w:b/>
                <w:spacing w:val="-2"/>
                <w:sz w:val="18"/>
              </w:rPr>
              <w:t>Excepc</w:t>
            </w:r>
            <w:r w:rsidRPr="00236F46">
              <w:rPr>
                <w:rFonts w:ascii="Arial Narrow" w:eastAsia="Verdana" w:hAnsi="Arial Narrow" w:cs="Verdana"/>
                <w:b/>
                <w:spacing w:val="-4"/>
                <w:sz w:val="18"/>
              </w:rPr>
              <w:t xml:space="preserve">ión </w:t>
            </w:r>
            <w:r>
              <w:rPr>
                <w:rFonts w:ascii="Arial Narrow" w:eastAsia="Verdana" w:hAnsi="Arial Narrow" w:cs="Verdana"/>
                <w:b/>
                <w:spacing w:val="-2"/>
                <w:sz w:val="18"/>
              </w:rPr>
              <w:t>Aplicabl</w:t>
            </w:r>
            <w:r w:rsidRPr="00236F46">
              <w:rPr>
                <w:rFonts w:ascii="Arial Narrow" w:eastAsia="Verdana" w:hAnsi="Arial Narrow" w:cs="Verdana"/>
                <w:b/>
                <w:sz w:val="18"/>
              </w:rPr>
              <w:t xml:space="preserve">e al </w:t>
            </w:r>
            <w:r w:rsidRPr="00236F46">
              <w:rPr>
                <w:rFonts w:ascii="Arial Narrow" w:eastAsia="Verdana" w:hAnsi="Arial Narrow" w:cs="Verdana"/>
                <w:b/>
                <w:spacing w:val="-2"/>
                <w:sz w:val="18"/>
              </w:rPr>
              <w:t xml:space="preserve">Proceso </w:t>
            </w:r>
            <w:r w:rsidRPr="00236F46">
              <w:rPr>
                <w:rFonts w:ascii="Arial Narrow" w:eastAsia="Verdana" w:hAnsi="Arial Narrow" w:cs="Verdana"/>
                <w:b/>
                <w:spacing w:val="-6"/>
                <w:sz w:val="18"/>
              </w:rPr>
              <w:t xml:space="preserve">de </w:t>
            </w:r>
            <w:r w:rsidRPr="00236F46">
              <w:rPr>
                <w:rFonts w:ascii="Arial Narrow" w:eastAsia="Verdana" w:hAnsi="Arial Narrow" w:cs="Verdana"/>
                <w:b/>
                <w:spacing w:val="-2"/>
                <w:sz w:val="18"/>
              </w:rPr>
              <w:t>Contratación</w:t>
            </w:r>
          </w:p>
        </w:tc>
        <w:tc>
          <w:tcPr>
            <w:tcW w:w="1660" w:type="dxa"/>
            <w:shd w:val="clear" w:color="auto" w:fill="D1D1D1"/>
            <w:vAlign w:val="center"/>
          </w:tcPr>
          <w:p w14:paraId="6F402B09" w14:textId="5829E4BC" w:rsidR="00236F46" w:rsidRPr="00236F46" w:rsidRDefault="00236F46" w:rsidP="00236F46">
            <w:pPr>
              <w:spacing w:before="74" w:line="276" w:lineRule="auto"/>
              <w:ind w:left="358" w:right="374"/>
              <w:jc w:val="center"/>
              <w:rPr>
                <w:rFonts w:ascii="Arial Narrow" w:eastAsia="Verdana" w:hAnsi="Arial Narrow" w:cs="Verdana"/>
                <w:b/>
                <w:sz w:val="18"/>
              </w:rPr>
            </w:pPr>
            <w:r w:rsidRPr="00236F46">
              <w:rPr>
                <w:rFonts w:ascii="Arial Narrow" w:eastAsia="Verdana" w:hAnsi="Arial Narrow" w:cs="Verdana"/>
                <w:b/>
                <w:spacing w:val="-2"/>
                <w:sz w:val="18"/>
              </w:rPr>
              <w:t xml:space="preserve">Proceso </w:t>
            </w:r>
            <w:r w:rsidRPr="00236F46">
              <w:rPr>
                <w:rFonts w:ascii="Arial Narrow" w:eastAsia="Verdana" w:hAnsi="Arial Narrow" w:cs="Verdana"/>
                <w:b/>
                <w:spacing w:val="-6"/>
                <w:sz w:val="18"/>
              </w:rPr>
              <w:t xml:space="preserve">de </w:t>
            </w:r>
            <w:r>
              <w:rPr>
                <w:rFonts w:ascii="Arial Narrow" w:eastAsia="Verdana" w:hAnsi="Arial Narrow" w:cs="Verdana"/>
                <w:b/>
                <w:spacing w:val="-2"/>
                <w:sz w:val="18"/>
              </w:rPr>
              <w:t>Contrataci</w:t>
            </w:r>
            <w:r w:rsidRPr="00236F46">
              <w:rPr>
                <w:rFonts w:ascii="Arial Narrow" w:eastAsia="Verdana" w:hAnsi="Arial Narrow" w:cs="Verdana"/>
                <w:b/>
                <w:spacing w:val="-6"/>
                <w:sz w:val="18"/>
              </w:rPr>
              <w:t xml:space="preserve">ón </w:t>
            </w:r>
            <w:r w:rsidRPr="00236F46">
              <w:rPr>
                <w:rFonts w:ascii="Arial Narrow" w:eastAsia="Verdana" w:hAnsi="Arial Narrow" w:cs="Verdana"/>
                <w:b/>
                <w:spacing w:val="-2"/>
                <w:sz w:val="18"/>
              </w:rPr>
              <w:t xml:space="preserve">cubierto </w:t>
            </w:r>
            <w:r w:rsidRPr="00236F46">
              <w:rPr>
                <w:rFonts w:ascii="Arial Narrow" w:eastAsia="Verdana" w:hAnsi="Arial Narrow" w:cs="Verdana"/>
                <w:b/>
                <w:sz w:val="18"/>
              </w:rPr>
              <w:t xml:space="preserve">por el </w:t>
            </w:r>
            <w:r w:rsidRPr="00236F46">
              <w:rPr>
                <w:rFonts w:ascii="Arial Narrow" w:eastAsia="Verdana" w:hAnsi="Arial Narrow" w:cs="Verdana"/>
                <w:b/>
                <w:spacing w:val="-2"/>
                <w:sz w:val="18"/>
              </w:rPr>
              <w:t>Acuerdo Comercial</w:t>
            </w:r>
          </w:p>
        </w:tc>
      </w:tr>
      <w:tr w:rsidR="00236F46" w:rsidRPr="00236F46" w14:paraId="040F5659" w14:textId="77777777" w:rsidTr="00A00CDD">
        <w:trPr>
          <w:trHeight w:val="318"/>
        </w:trPr>
        <w:tc>
          <w:tcPr>
            <w:tcW w:w="1272" w:type="dxa"/>
            <w:shd w:val="clear" w:color="auto" w:fill="83C9EB"/>
          </w:tcPr>
          <w:p w14:paraId="5CD4A0E9" w14:textId="77777777" w:rsidR="00236F46" w:rsidRPr="00236F46" w:rsidRDefault="00236F46" w:rsidP="00236F46">
            <w:pPr>
              <w:rPr>
                <w:rFonts w:ascii="Arial Narrow" w:eastAsia="Verdana" w:hAnsi="Arial Narrow" w:cs="Verdana"/>
                <w:sz w:val="18"/>
              </w:rPr>
            </w:pPr>
          </w:p>
        </w:tc>
        <w:tc>
          <w:tcPr>
            <w:tcW w:w="1274" w:type="dxa"/>
            <w:shd w:val="clear" w:color="auto" w:fill="83C9EB"/>
          </w:tcPr>
          <w:p w14:paraId="642E02AE" w14:textId="77777777" w:rsidR="00236F46" w:rsidRPr="00236F46" w:rsidRDefault="00236F46" w:rsidP="00236F46">
            <w:pPr>
              <w:rPr>
                <w:rFonts w:ascii="Arial Narrow" w:eastAsia="Verdana" w:hAnsi="Arial Narrow" w:cs="Verdana"/>
                <w:sz w:val="18"/>
              </w:rPr>
            </w:pPr>
          </w:p>
        </w:tc>
        <w:tc>
          <w:tcPr>
            <w:tcW w:w="1287" w:type="dxa"/>
            <w:shd w:val="clear" w:color="auto" w:fill="83C9EB"/>
          </w:tcPr>
          <w:p w14:paraId="5429A699" w14:textId="77777777" w:rsidR="00236F46" w:rsidRPr="00236F46" w:rsidRDefault="00236F46" w:rsidP="00236F46">
            <w:pPr>
              <w:rPr>
                <w:rFonts w:ascii="Arial Narrow" w:eastAsia="Verdana" w:hAnsi="Arial Narrow" w:cs="Verdana"/>
                <w:sz w:val="18"/>
              </w:rPr>
            </w:pPr>
          </w:p>
        </w:tc>
        <w:tc>
          <w:tcPr>
            <w:tcW w:w="1416" w:type="dxa"/>
            <w:shd w:val="clear" w:color="auto" w:fill="83C9EB"/>
          </w:tcPr>
          <w:p w14:paraId="5CE9302B" w14:textId="77777777" w:rsidR="00236F46" w:rsidRPr="00236F46" w:rsidRDefault="00236F46" w:rsidP="00236F46">
            <w:pPr>
              <w:spacing w:before="7"/>
              <w:ind w:right="536"/>
              <w:jc w:val="right"/>
              <w:rPr>
                <w:rFonts w:ascii="Arial Narrow" w:eastAsia="Verdana" w:hAnsi="Arial Narrow" w:cs="Verdana"/>
                <w:b/>
                <w:sz w:val="18"/>
              </w:rPr>
            </w:pPr>
            <w:r w:rsidRPr="00236F46">
              <w:rPr>
                <w:rFonts w:ascii="Arial Narrow" w:eastAsia="Verdana" w:hAnsi="Arial Narrow" w:cs="Verdana"/>
                <w:b/>
                <w:spacing w:val="-2"/>
                <w:w w:val="105"/>
                <w:sz w:val="18"/>
              </w:rPr>
              <w:t>Si/No</w:t>
            </w:r>
          </w:p>
        </w:tc>
        <w:tc>
          <w:tcPr>
            <w:tcW w:w="1844" w:type="dxa"/>
            <w:shd w:val="clear" w:color="auto" w:fill="83C9EB"/>
          </w:tcPr>
          <w:p w14:paraId="78E9D3BC" w14:textId="77777777" w:rsidR="00236F46" w:rsidRPr="00236F46" w:rsidRDefault="00236F46" w:rsidP="00236F46">
            <w:pPr>
              <w:spacing w:before="7"/>
              <w:ind w:left="18" w:right="9"/>
              <w:jc w:val="center"/>
              <w:rPr>
                <w:rFonts w:ascii="Arial Narrow" w:eastAsia="Verdana" w:hAnsi="Arial Narrow" w:cs="Verdana"/>
                <w:b/>
                <w:sz w:val="18"/>
              </w:rPr>
            </w:pPr>
            <w:r w:rsidRPr="00236F46">
              <w:rPr>
                <w:rFonts w:ascii="Arial Narrow" w:eastAsia="Verdana" w:hAnsi="Arial Narrow" w:cs="Verdana"/>
                <w:b/>
                <w:spacing w:val="-2"/>
                <w:w w:val="105"/>
                <w:sz w:val="18"/>
              </w:rPr>
              <w:t>Si/No</w:t>
            </w:r>
          </w:p>
        </w:tc>
        <w:tc>
          <w:tcPr>
            <w:tcW w:w="1701" w:type="dxa"/>
            <w:shd w:val="clear" w:color="auto" w:fill="83C9EB"/>
          </w:tcPr>
          <w:p w14:paraId="3D6CC5A3" w14:textId="77777777" w:rsidR="00236F46" w:rsidRPr="00236F46" w:rsidRDefault="00236F46" w:rsidP="00236F46">
            <w:pPr>
              <w:spacing w:before="7"/>
              <w:ind w:left="643"/>
              <w:rPr>
                <w:rFonts w:ascii="Arial Narrow" w:eastAsia="Verdana" w:hAnsi="Arial Narrow" w:cs="Verdana"/>
                <w:b/>
                <w:sz w:val="18"/>
              </w:rPr>
            </w:pPr>
            <w:r w:rsidRPr="00236F46">
              <w:rPr>
                <w:rFonts w:ascii="Arial Narrow" w:eastAsia="Verdana" w:hAnsi="Arial Narrow" w:cs="Verdana"/>
                <w:b/>
                <w:spacing w:val="-2"/>
                <w:w w:val="105"/>
                <w:sz w:val="18"/>
              </w:rPr>
              <w:t>Si/No</w:t>
            </w:r>
          </w:p>
        </w:tc>
        <w:tc>
          <w:tcPr>
            <w:tcW w:w="1660" w:type="dxa"/>
            <w:shd w:val="clear" w:color="auto" w:fill="83C9EB"/>
          </w:tcPr>
          <w:p w14:paraId="10E6DF40" w14:textId="77777777" w:rsidR="00236F46" w:rsidRPr="00236F46" w:rsidRDefault="00236F46" w:rsidP="00236F46">
            <w:pPr>
              <w:spacing w:before="7"/>
              <w:ind w:left="607"/>
              <w:rPr>
                <w:rFonts w:ascii="Arial Narrow" w:eastAsia="Verdana" w:hAnsi="Arial Narrow" w:cs="Verdana"/>
                <w:b/>
                <w:sz w:val="18"/>
              </w:rPr>
            </w:pPr>
            <w:r w:rsidRPr="00236F46">
              <w:rPr>
                <w:rFonts w:ascii="Arial Narrow" w:eastAsia="Verdana" w:hAnsi="Arial Narrow" w:cs="Verdana"/>
                <w:b/>
                <w:spacing w:val="-2"/>
                <w:w w:val="105"/>
                <w:sz w:val="18"/>
              </w:rPr>
              <w:t>Si/No</w:t>
            </w:r>
          </w:p>
        </w:tc>
      </w:tr>
      <w:tr w:rsidR="00236F46" w:rsidRPr="00236F46" w14:paraId="1EA53FF8" w14:textId="77777777" w:rsidTr="00A00CDD">
        <w:trPr>
          <w:trHeight w:val="318"/>
        </w:trPr>
        <w:tc>
          <w:tcPr>
            <w:tcW w:w="1272" w:type="dxa"/>
            <w:vMerge w:val="restart"/>
            <w:shd w:val="clear" w:color="auto" w:fill="F0F0F1"/>
          </w:tcPr>
          <w:p w14:paraId="5B703B5E" w14:textId="77777777" w:rsidR="00236F46" w:rsidRPr="00236F46" w:rsidRDefault="00236F46" w:rsidP="00236F46">
            <w:pPr>
              <w:spacing w:before="40"/>
              <w:rPr>
                <w:rFonts w:ascii="Arial Narrow" w:eastAsia="Verdana" w:hAnsi="Arial Narrow" w:cs="Verdana"/>
                <w:sz w:val="18"/>
              </w:rPr>
            </w:pPr>
          </w:p>
          <w:p w14:paraId="7BA27756" w14:textId="77777777" w:rsidR="00236F46" w:rsidRPr="00236F46" w:rsidRDefault="00236F46" w:rsidP="00236F46">
            <w:pPr>
              <w:spacing w:line="276" w:lineRule="auto"/>
              <w:ind w:left="110" w:right="401"/>
              <w:rPr>
                <w:rFonts w:ascii="Arial Narrow" w:eastAsia="Verdana" w:hAnsi="Arial Narrow" w:cs="Verdana"/>
                <w:sz w:val="18"/>
              </w:rPr>
            </w:pPr>
            <w:r w:rsidRPr="00236F46">
              <w:rPr>
                <w:rFonts w:ascii="Arial Narrow" w:eastAsia="Verdana" w:hAnsi="Arial Narrow" w:cs="Verdana"/>
                <w:spacing w:val="-2"/>
                <w:sz w:val="18"/>
              </w:rPr>
              <w:t>Alianza Pacífico</w:t>
            </w:r>
          </w:p>
        </w:tc>
        <w:tc>
          <w:tcPr>
            <w:tcW w:w="1274" w:type="dxa"/>
            <w:shd w:val="clear" w:color="auto" w:fill="F0F0F1"/>
          </w:tcPr>
          <w:p w14:paraId="22C9178E" w14:textId="77777777" w:rsidR="00236F46" w:rsidRPr="00236F46" w:rsidRDefault="00236F46" w:rsidP="00236F46">
            <w:pPr>
              <w:spacing w:before="7"/>
              <w:ind w:left="54" w:right="76"/>
              <w:jc w:val="center"/>
              <w:rPr>
                <w:rFonts w:ascii="Arial Narrow" w:eastAsia="Verdana" w:hAnsi="Arial Narrow" w:cs="Verdana"/>
                <w:sz w:val="18"/>
              </w:rPr>
            </w:pPr>
            <w:r w:rsidRPr="00236F46">
              <w:rPr>
                <w:rFonts w:ascii="Arial Narrow" w:eastAsia="Verdana" w:hAnsi="Arial Narrow" w:cs="Verdana"/>
                <w:spacing w:val="-2"/>
                <w:sz w:val="18"/>
              </w:rPr>
              <w:t>Chile</w:t>
            </w:r>
          </w:p>
        </w:tc>
        <w:tc>
          <w:tcPr>
            <w:tcW w:w="1287" w:type="dxa"/>
            <w:shd w:val="clear" w:color="auto" w:fill="F0F0F1"/>
            <w:vAlign w:val="center"/>
          </w:tcPr>
          <w:p w14:paraId="17995910" w14:textId="5A9E5B89" w:rsidR="00236F46" w:rsidRPr="00236F46" w:rsidRDefault="001B7745" w:rsidP="001B7745">
            <w:pPr>
              <w:jc w:val="center"/>
              <w:rPr>
                <w:rFonts w:ascii="Arial Narrow" w:eastAsia="Verdana" w:hAnsi="Arial Narrow" w:cs="Verdana"/>
                <w:sz w:val="18"/>
              </w:rPr>
            </w:pPr>
            <w:r>
              <w:rPr>
                <w:rFonts w:ascii="Arial Narrow" w:eastAsia="Verdana" w:hAnsi="Arial Narrow" w:cs="Verdana"/>
                <w:sz w:val="18"/>
              </w:rPr>
              <w:t>SI</w:t>
            </w:r>
          </w:p>
        </w:tc>
        <w:tc>
          <w:tcPr>
            <w:tcW w:w="1416" w:type="dxa"/>
            <w:vMerge w:val="restart"/>
            <w:shd w:val="clear" w:color="auto" w:fill="F0F0F1"/>
            <w:vAlign w:val="center"/>
          </w:tcPr>
          <w:p w14:paraId="70FA704F" w14:textId="2F947FBF" w:rsidR="00236F46" w:rsidRPr="00236F46" w:rsidRDefault="00B56B38" w:rsidP="001B7745">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F0F0F1"/>
            <w:vAlign w:val="center"/>
          </w:tcPr>
          <w:p w14:paraId="52B37B10" w14:textId="271ACD4C"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 xml:space="preserve">SI </w:t>
            </w:r>
          </w:p>
        </w:tc>
        <w:tc>
          <w:tcPr>
            <w:tcW w:w="1701" w:type="dxa"/>
            <w:vMerge w:val="restart"/>
            <w:shd w:val="clear" w:color="auto" w:fill="F0F0F1"/>
            <w:vAlign w:val="center"/>
          </w:tcPr>
          <w:p w14:paraId="4A84F219" w14:textId="3C5F1056" w:rsidR="00236F46" w:rsidRPr="00236F46" w:rsidRDefault="00B56B38" w:rsidP="00B56B38">
            <w:pPr>
              <w:ind w:left="142" w:right="184"/>
              <w:jc w:val="center"/>
              <w:rPr>
                <w:rFonts w:ascii="Arial Narrow" w:eastAsia="Verdana" w:hAnsi="Arial Narrow" w:cs="Verdana"/>
                <w:sz w:val="18"/>
              </w:rPr>
            </w:pPr>
            <w:r w:rsidRPr="00B56B38">
              <w:rPr>
                <w:rFonts w:ascii="Arial Narrow" w:eastAsia="Verdana" w:hAnsi="Arial Narrow" w:cs="Verdana"/>
                <w:sz w:val="16"/>
              </w:rPr>
              <w:t>1, 2, 3, 4, 5, 6, 7, 12, 14, 15, 16, 17, 19, 28, 29, 32, 35, 37, 55, 61</w:t>
            </w:r>
          </w:p>
        </w:tc>
        <w:tc>
          <w:tcPr>
            <w:tcW w:w="1660" w:type="dxa"/>
            <w:shd w:val="clear" w:color="auto" w:fill="F0F0F1"/>
            <w:vAlign w:val="center"/>
          </w:tcPr>
          <w:p w14:paraId="69488863" w14:textId="41299008"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3B13B09E" w14:textId="77777777" w:rsidTr="00A00CDD">
        <w:trPr>
          <w:trHeight w:val="318"/>
        </w:trPr>
        <w:tc>
          <w:tcPr>
            <w:tcW w:w="1272" w:type="dxa"/>
            <w:vMerge/>
            <w:tcBorders>
              <w:top w:val="nil"/>
            </w:tcBorders>
            <w:shd w:val="clear" w:color="auto" w:fill="F0F0F1"/>
          </w:tcPr>
          <w:p w14:paraId="4493C630" w14:textId="77777777" w:rsidR="00236F46" w:rsidRPr="00236F46" w:rsidRDefault="00236F46" w:rsidP="00236F46">
            <w:pPr>
              <w:rPr>
                <w:rFonts w:ascii="Arial Narrow" w:eastAsia="Verdana" w:hAnsi="Arial Narrow" w:cs="Verdana"/>
                <w:sz w:val="18"/>
                <w:szCs w:val="2"/>
              </w:rPr>
            </w:pPr>
          </w:p>
        </w:tc>
        <w:tc>
          <w:tcPr>
            <w:tcW w:w="1274" w:type="dxa"/>
            <w:shd w:val="clear" w:color="auto" w:fill="F0F0F1"/>
          </w:tcPr>
          <w:p w14:paraId="74270902" w14:textId="77777777" w:rsidR="00236F46" w:rsidRPr="00236F46" w:rsidRDefault="00236F46" w:rsidP="00236F46">
            <w:pPr>
              <w:spacing w:before="7"/>
              <w:ind w:left="54" w:right="78"/>
              <w:jc w:val="center"/>
              <w:rPr>
                <w:rFonts w:ascii="Arial Narrow" w:eastAsia="Verdana" w:hAnsi="Arial Narrow" w:cs="Verdana"/>
                <w:sz w:val="18"/>
              </w:rPr>
            </w:pPr>
            <w:r w:rsidRPr="00236F46">
              <w:rPr>
                <w:rFonts w:ascii="Arial Narrow" w:eastAsia="Verdana" w:hAnsi="Arial Narrow" w:cs="Verdana"/>
                <w:spacing w:val="-2"/>
                <w:w w:val="105"/>
                <w:sz w:val="18"/>
              </w:rPr>
              <w:t>México</w:t>
            </w:r>
          </w:p>
        </w:tc>
        <w:tc>
          <w:tcPr>
            <w:tcW w:w="1287" w:type="dxa"/>
            <w:shd w:val="clear" w:color="auto" w:fill="F0F0F1"/>
            <w:vAlign w:val="center"/>
          </w:tcPr>
          <w:p w14:paraId="18918F4F" w14:textId="5F2642BB" w:rsidR="00236F46" w:rsidRPr="00236F46" w:rsidRDefault="001B7745" w:rsidP="001B7745">
            <w:pPr>
              <w:jc w:val="center"/>
              <w:rPr>
                <w:rFonts w:ascii="Arial Narrow" w:eastAsia="Verdana" w:hAnsi="Arial Narrow" w:cs="Verdana"/>
                <w:sz w:val="18"/>
              </w:rPr>
            </w:pPr>
            <w:r>
              <w:rPr>
                <w:rFonts w:ascii="Arial Narrow" w:eastAsia="Verdana" w:hAnsi="Arial Narrow" w:cs="Verdana"/>
                <w:sz w:val="18"/>
              </w:rPr>
              <w:t>SI</w:t>
            </w:r>
          </w:p>
        </w:tc>
        <w:tc>
          <w:tcPr>
            <w:tcW w:w="1416" w:type="dxa"/>
            <w:vMerge/>
            <w:tcBorders>
              <w:top w:val="nil"/>
            </w:tcBorders>
            <w:shd w:val="clear" w:color="auto" w:fill="F0F0F1"/>
          </w:tcPr>
          <w:p w14:paraId="23338DA9" w14:textId="77777777" w:rsidR="00236F46" w:rsidRPr="00236F46" w:rsidRDefault="00236F46" w:rsidP="00236F46">
            <w:pPr>
              <w:rPr>
                <w:rFonts w:ascii="Arial Narrow" w:eastAsia="Verdana" w:hAnsi="Arial Narrow" w:cs="Verdana"/>
                <w:sz w:val="18"/>
                <w:szCs w:val="2"/>
              </w:rPr>
            </w:pPr>
          </w:p>
        </w:tc>
        <w:tc>
          <w:tcPr>
            <w:tcW w:w="1844" w:type="dxa"/>
            <w:tcBorders>
              <w:top w:val="nil"/>
            </w:tcBorders>
            <w:shd w:val="clear" w:color="auto" w:fill="F0F0F1"/>
            <w:vAlign w:val="center"/>
          </w:tcPr>
          <w:p w14:paraId="0BCE5C92" w14:textId="5F30C9CD" w:rsidR="00236F46" w:rsidRPr="00236F46" w:rsidRDefault="00B56B38" w:rsidP="00B56B38">
            <w:pPr>
              <w:jc w:val="center"/>
              <w:rPr>
                <w:rFonts w:ascii="Arial Narrow" w:eastAsia="Verdana" w:hAnsi="Arial Narrow" w:cs="Verdana"/>
                <w:sz w:val="18"/>
                <w:szCs w:val="2"/>
              </w:rPr>
            </w:pPr>
            <w:r>
              <w:rPr>
                <w:rFonts w:ascii="Arial Narrow" w:eastAsia="Verdana" w:hAnsi="Arial Narrow" w:cs="Verdana"/>
                <w:sz w:val="18"/>
                <w:szCs w:val="2"/>
              </w:rPr>
              <w:t>NO</w:t>
            </w:r>
          </w:p>
        </w:tc>
        <w:tc>
          <w:tcPr>
            <w:tcW w:w="1701" w:type="dxa"/>
            <w:vMerge/>
            <w:tcBorders>
              <w:top w:val="nil"/>
            </w:tcBorders>
            <w:shd w:val="clear" w:color="auto" w:fill="F0F0F1"/>
          </w:tcPr>
          <w:p w14:paraId="06C20E28" w14:textId="77777777" w:rsidR="00236F46" w:rsidRPr="00236F46" w:rsidRDefault="00236F46" w:rsidP="00236F46">
            <w:pPr>
              <w:rPr>
                <w:rFonts w:ascii="Arial Narrow" w:eastAsia="Verdana" w:hAnsi="Arial Narrow" w:cs="Verdana"/>
                <w:sz w:val="18"/>
                <w:szCs w:val="2"/>
              </w:rPr>
            </w:pPr>
          </w:p>
        </w:tc>
        <w:tc>
          <w:tcPr>
            <w:tcW w:w="1660" w:type="dxa"/>
            <w:tcBorders>
              <w:top w:val="nil"/>
            </w:tcBorders>
            <w:shd w:val="clear" w:color="auto" w:fill="F0F0F1"/>
            <w:vAlign w:val="center"/>
          </w:tcPr>
          <w:p w14:paraId="5DA5C216" w14:textId="4BBC170D" w:rsidR="00236F46" w:rsidRPr="00236F46" w:rsidRDefault="00B56B38" w:rsidP="00B56B38">
            <w:pPr>
              <w:jc w:val="center"/>
              <w:rPr>
                <w:rFonts w:ascii="Arial Narrow" w:eastAsia="Verdana" w:hAnsi="Arial Narrow" w:cs="Verdana"/>
                <w:sz w:val="18"/>
                <w:szCs w:val="2"/>
              </w:rPr>
            </w:pPr>
            <w:r>
              <w:rPr>
                <w:rFonts w:ascii="Arial Narrow" w:eastAsia="Verdana" w:hAnsi="Arial Narrow" w:cs="Verdana"/>
                <w:sz w:val="18"/>
                <w:szCs w:val="2"/>
              </w:rPr>
              <w:t>NO</w:t>
            </w:r>
          </w:p>
        </w:tc>
      </w:tr>
      <w:tr w:rsidR="00236F46" w:rsidRPr="00236F46" w14:paraId="1A0016BF" w14:textId="77777777" w:rsidTr="00A00CDD">
        <w:trPr>
          <w:trHeight w:val="335"/>
        </w:trPr>
        <w:tc>
          <w:tcPr>
            <w:tcW w:w="1272" w:type="dxa"/>
            <w:vMerge/>
            <w:tcBorders>
              <w:top w:val="nil"/>
            </w:tcBorders>
            <w:shd w:val="clear" w:color="auto" w:fill="F0F0F1"/>
          </w:tcPr>
          <w:p w14:paraId="7D6B6314" w14:textId="77777777" w:rsidR="00236F46" w:rsidRPr="00236F46" w:rsidRDefault="00236F46" w:rsidP="00236F46">
            <w:pPr>
              <w:rPr>
                <w:rFonts w:ascii="Arial Narrow" w:eastAsia="Verdana" w:hAnsi="Arial Narrow" w:cs="Verdana"/>
                <w:sz w:val="18"/>
                <w:szCs w:val="2"/>
              </w:rPr>
            </w:pPr>
          </w:p>
        </w:tc>
        <w:tc>
          <w:tcPr>
            <w:tcW w:w="1274" w:type="dxa"/>
            <w:shd w:val="clear" w:color="auto" w:fill="F0F0F1"/>
          </w:tcPr>
          <w:p w14:paraId="1BC4F3A0" w14:textId="77777777" w:rsidR="00236F46" w:rsidRPr="00236F46" w:rsidRDefault="00236F46" w:rsidP="00236F46">
            <w:pPr>
              <w:spacing w:before="14"/>
              <w:ind w:left="54" w:right="80"/>
              <w:jc w:val="center"/>
              <w:rPr>
                <w:rFonts w:ascii="Arial Narrow" w:eastAsia="Verdana" w:hAnsi="Arial Narrow" w:cs="Verdana"/>
                <w:sz w:val="18"/>
              </w:rPr>
            </w:pPr>
            <w:r w:rsidRPr="00236F46">
              <w:rPr>
                <w:rFonts w:ascii="Arial Narrow" w:eastAsia="Verdana" w:hAnsi="Arial Narrow" w:cs="Verdana"/>
                <w:spacing w:val="-4"/>
                <w:sz w:val="18"/>
              </w:rPr>
              <w:t>Perú</w:t>
            </w:r>
          </w:p>
        </w:tc>
        <w:tc>
          <w:tcPr>
            <w:tcW w:w="1287" w:type="dxa"/>
            <w:shd w:val="clear" w:color="auto" w:fill="F0F0F1"/>
            <w:vAlign w:val="center"/>
          </w:tcPr>
          <w:p w14:paraId="6DC2F041" w14:textId="3DAA5E0A" w:rsidR="00236F46" w:rsidRPr="00236F46" w:rsidRDefault="001B7745" w:rsidP="001B7745">
            <w:pPr>
              <w:jc w:val="center"/>
              <w:rPr>
                <w:rFonts w:ascii="Arial Narrow" w:eastAsia="Verdana" w:hAnsi="Arial Narrow" w:cs="Verdana"/>
                <w:sz w:val="18"/>
              </w:rPr>
            </w:pPr>
            <w:r>
              <w:rPr>
                <w:rFonts w:ascii="Arial Narrow" w:eastAsia="Verdana" w:hAnsi="Arial Narrow" w:cs="Verdana"/>
                <w:sz w:val="18"/>
              </w:rPr>
              <w:t>SI</w:t>
            </w:r>
          </w:p>
        </w:tc>
        <w:tc>
          <w:tcPr>
            <w:tcW w:w="1416" w:type="dxa"/>
            <w:vMerge/>
            <w:tcBorders>
              <w:top w:val="nil"/>
            </w:tcBorders>
            <w:shd w:val="clear" w:color="auto" w:fill="F0F0F1"/>
          </w:tcPr>
          <w:p w14:paraId="6A87D11E" w14:textId="77777777" w:rsidR="00236F46" w:rsidRPr="00236F46" w:rsidRDefault="00236F46" w:rsidP="00236F46">
            <w:pPr>
              <w:rPr>
                <w:rFonts w:ascii="Arial Narrow" w:eastAsia="Verdana" w:hAnsi="Arial Narrow" w:cs="Verdana"/>
                <w:sz w:val="18"/>
                <w:szCs w:val="2"/>
              </w:rPr>
            </w:pPr>
          </w:p>
        </w:tc>
        <w:tc>
          <w:tcPr>
            <w:tcW w:w="1844" w:type="dxa"/>
            <w:tcBorders>
              <w:top w:val="nil"/>
            </w:tcBorders>
            <w:shd w:val="clear" w:color="auto" w:fill="F0F0F1"/>
            <w:vAlign w:val="center"/>
          </w:tcPr>
          <w:p w14:paraId="776E4E20" w14:textId="2A7F6768" w:rsidR="00236F46" w:rsidRPr="00236F46" w:rsidRDefault="00B56B38" w:rsidP="00B56B38">
            <w:pPr>
              <w:jc w:val="center"/>
              <w:rPr>
                <w:rFonts w:ascii="Arial Narrow" w:eastAsia="Verdana" w:hAnsi="Arial Narrow" w:cs="Verdana"/>
                <w:sz w:val="18"/>
                <w:szCs w:val="2"/>
              </w:rPr>
            </w:pPr>
            <w:r>
              <w:rPr>
                <w:rFonts w:ascii="Arial Narrow" w:eastAsia="Verdana" w:hAnsi="Arial Narrow" w:cs="Verdana"/>
                <w:sz w:val="18"/>
                <w:szCs w:val="2"/>
              </w:rPr>
              <w:t>SI</w:t>
            </w:r>
          </w:p>
        </w:tc>
        <w:tc>
          <w:tcPr>
            <w:tcW w:w="1701" w:type="dxa"/>
            <w:vMerge/>
            <w:tcBorders>
              <w:top w:val="nil"/>
            </w:tcBorders>
            <w:shd w:val="clear" w:color="auto" w:fill="F0F0F1"/>
          </w:tcPr>
          <w:p w14:paraId="5DB826D9" w14:textId="77777777" w:rsidR="00236F46" w:rsidRPr="00236F46" w:rsidRDefault="00236F46" w:rsidP="00236F46">
            <w:pPr>
              <w:rPr>
                <w:rFonts w:ascii="Arial Narrow" w:eastAsia="Verdana" w:hAnsi="Arial Narrow" w:cs="Verdana"/>
                <w:sz w:val="18"/>
                <w:szCs w:val="2"/>
              </w:rPr>
            </w:pPr>
          </w:p>
        </w:tc>
        <w:tc>
          <w:tcPr>
            <w:tcW w:w="1660" w:type="dxa"/>
            <w:tcBorders>
              <w:top w:val="nil"/>
            </w:tcBorders>
            <w:shd w:val="clear" w:color="auto" w:fill="F0F0F1"/>
            <w:vAlign w:val="center"/>
          </w:tcPr>
          <w:p w14:paraId="7CB72B2B" w14:textId="21CC2A73" w:rsidR="00236F46" w:rsidRPr="00236F46" w:rsidRDefault="00B56B38" w:rsidP="00B56B38">
            <w:pPr>
              <w:jc w:val="center"/>
              <w:rPr>
                <w:rFonts w:ascii="Arial Narrow" w:eastAsia="Verdana" w:hAnsi="Arial Narrow" w:cs="Verdana"/>
                <w:sz w:val="18"/>
                <w:szCs w:val="2"/>
              </w:rPr>
            </w:pPr>
            <w:r>
              <w:rPr>
                <w:rFonts w:ascii="Arial Narrow" w:eastAsia="Verdana" w:hAnsi="Arial Narrow" w:cs="Verdana"/>
                <w:sz w:val="18"/>
                <w:szCs w:val="2"/>
              </w:rPr>
              <w:t>NO</w:t>
            </w:r>
          </w:p>
        </w:tc>
      </w:tr>
      <w:tr w:rsidR="00236F46" w:rsidRPr="00236F46" w14:paraId="74DC7719" w14:textId="77777777" w:rsidTr="00A00CDD">
        <w:trPr>
          <w:trHeight w:val="453"/>
        </w:trPr>
        <w:tc>
          <w:tcPr>
            <w:tcW w:w="2546" w:type="dxa"/>
            <w:gridSpan w:val="2"/>
            <w:shd w:val="clear" w:color="auto" w:fill="DCDDDE"/>
            <w:vAlign w:val="center"/>
          </w:tcPr>
          <w:p w14:paraId="10755643" w14:textId="77777777" w:rsidR="00236F46" w:rsidRPr="00236F46" w:rsidRDefault="00236F46" w:rsidP="00B56B38">
            <w:pPr>
              <w:spacing w:before="60"/>
              <w:ind w:left="110"/>
              <w:rPr>
                <w:rFonts w:ascii="Arial Narrow" w:eastAsia="Verdana" w:hAnsi="Arial Narrow" w:cs="Verdana"/>
                <w:sz w:val="18"/>
              </w:rPr>
            </w:pPr>
            <w:r w:rsidRPr="00236F46">
              <w:rPr>
                <w:rFonts w:ascii="Arial Narrow" w:eastAsia="Verdana" w:hAnsi="Arial Narrow" w:cs="Verdana"/>
                <w:spacing w:val="-2"/>
                <w:sz w:val="18"/>
              </w:rPr>
              <w:t>Canadá</w:t>
            </w:r>
          </w:p>
        </w:tc>
        <w:tc>
          <w:tcPr>
            <w:tcW w:w="1287" w:type="dxa"/>
            <w:shd w:val="clear" w:color="auto" w:fill="DCDDDE"/>
            <w:vAlign w:val="center"/>
          </w:tcPr>
          <w:p w14:paraId="007AF6A6" w14:textId="79926BA6"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DCDDDE"/>
            <w:vAlign w:val="center"/>
          </w:tcPr>
          <w:p w14:paraId="0854FB86" w14:textId="7793A15B"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DCDDDE"/>
            <w:vAlign w:val="center"/>
          </w:tcPr>
          <w:p w14:paraId="3F420684" w14:textId="64CE494E"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NO</w:t>
            </w:r>
          </w:p>
        </w:tc>
        <w:tc>
          <w:tcPr>
            <w:tcW w:w="1701" w:type="dxa"/>
            <w:shd w:val="clear" w:color="auto" w:fill="DCDDDE"/>
            <w:vAlign w:val="center"/>
          </w:tcPr>
          <w:p w14:paraId="6300DC31" w14:textId="15862ADA" w:rsidR="00236F46" w:rsidRPr="00B56B38" w:rsidRDefault="00B56B38" w:rsidP="00B56B38">
            <w:pPr>
              <w:ind w:left="142" w:right="184"/>
              <w:jc w:val="center"/>
              <w:rPr>
                <w:rFonts w:ascii="Arial Narrow" w:eastAsia="Verdana" w:hAnsi="Arial Narrow" w:cs="Verdana"/>
                <w:sz w:val="16"/>
              </w:rPr>
            </w:pPr>
            <w:r>
              <w:rPr>
                <w:rFonts w:ascii="Arial Narrow" w:eastAsia="Verdana" w:hAnsi="Arial Narrow" w:cs="Verdana"/>
                <w:sz w:val="16"/>
              </w:rPr>
              <w:t>NO</w:t>
            </w:r>
          </w:p>
        </w:tc>
        <w:tc>
          <w:tcPr>
            <w:tcW w:w="1660" w:type="dxa"/>
            <w:shd w:val="clear" w:color="auto" w:fill="DCDDDE"/>
            <w:vAlign w:val="center"/>
          </w:tcPr>
          <w:p w14:paraId="330C2B0E" w14:textId="7F1A01B9"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74A47660" w14:textId="77777777" w:rsidTr="00A00CDD">
        <w:trPr>
          <w:trHeight w:val="450"/>
        </w:trPr>
        <w:tc>
          <w:tcPr>
            <w:tcW w:w="2546" w:type="dxa"/>
            <w:gridSpan w:val="2"/>
            <w:shd w:val="clear" w:color="auto" w:fill="F0F0F1"/>
            <w:vAlign w:val="center"/>
          </w:tcPr>
          <w:p w14:paraId="48D1F111" w14:textId="77777777" w:rsidR="00236F46" w:rsidRPr="00236F46" w:rsidRDefault="00236F46" w:rsidP="00B56B38">
            <w:pPr>
              <w:spacing w:before="58"/>
              <w:ind w:left="110"/>
              <w:rPr>
                <w:rFonts w:ascii="Arial Narrow" w:eastAsia="Verdana" w:hAnsi="Arial Narrow" w:cs="Verdana"/>
                <w:sz w:val="18"/>
              </w:rPr>
            </w:pPr>
            <w:r w:rsidRPr="00236F46">
              <w:rPr>
                <w:rFonts w:ascii="Arial Narrow" w:eastAsia="Verdana" w:hAnsi="Arial Narrow" w:cs="Verdana"/>
                <w:spacing w:val="-2"/>
                <w:sz w:val="18"/>
              </w:rPr>
              <w:t>Chile</w:t>
            </w:r>
          </w:p>
        </w:tc>
        <w:tc>
          <w:tcPr>
            <w:tcW w:w="1287" w:type="dxa"/>
            <w:shd w:val="clear" w:color="auto" w:fill="F0F0F1"/>
            <w:vAlign w:val="center"/>
          </w:tcPr>
          <w:p w14:paraId="391A0419" w14:textId="009CDDD7"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F0F0F1"/>
            <w:vAlign w:val="center"/>
          </w:tcPr>
          <w:p w14:paraId="361C14A4" w14:textId="54413770"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F0F0F1"/>
            <w:vAlign w:val="center"/>
          </w:tcPr>
          <w:p w14:paraId="6E509E15" w14:textId="30F2637E"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SI</w:t>
            </w:r>
          </w:p>
        </w:tc>
        <w:tc>
          <w:tcPr>
            <w:tcW w:w="1701" w:type="dxa"/>
            <w:shd w:val="clear" w:color="auto" w:fill="F0F0F1"/>
            <w:vAlign w:val="center"/>
          </w:tcPr>
          <w:p w14:paraId="25CD88E9" w14:textId="20558C79" w:rsidR="00236F46" w:rsidRPr="00236F46" w:rsidRDefault="00B56B38" w:rsidP="00B56B38">
            <w:pPr>
              <w:ind w:left="142" w:right="184"/>
              <w:jc w:val="center"/>
              <w:rPr>
                <w:rFonts w:ascii="Arial Narrow" w:eastAsia="Verdana" w:hAnsi="Arial Narrow" w:cs="Verdana"/>
                <w:sz w:val="18"/>
              </w:rPr>
            </w:pPr>
            <w:r w:rsidRPr="00B56B38">
              <w:rPr>
                <w:rFonts w:ascii="Arial Narrow" w:eastAsia="Verdana" w:hAnsi="Arial Narrow" w:cs="Verdana"/>
                <w:sz w:val="16"/>
              </w:rPr>
              <w:t>1, 2, 3, 4, 5, 6, 8, 12, 14, 15, 16, 17, 18, 19, 28, 29, 32, 33, 34, 35, 36, 37, 47</w:t>
            </w:r>
          </w:p>
        </w:tc>
        <w:tc>
          <w:tcPr>
            <w:tcW w:w="1660" w:type="dxa"/>
            <w:shd w:val="clear" w:color="auto" w:fill="F0F0F1"/>
            <w:vAlign w:val="center"/>
          </w:tcPr>
          <w:p w14:paraId="590A2118" w14:textId="1993A5EC" w:rsidR="00236F46" w:rsidRPr="00236F46" w:rsidRDefault="00B56B38" w:rsidP="00B56B38">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4F58EFDC" w14:textId="77777777" w:rsidTr="00A00CDD">
        <w:trPr>
          <w:trHeight w:val="448"/>
        </w:trPr>
        <w:tc>
          <w:tcPr>
            <w:tcW w:w="2546" w:type="dxa"/>
            <w:gridSpan w:val="2"/>
            <w:shd w:val="clear" w:color="auto" w:fill="DCDDDE"/>
          </w:tcPr>
          <w:p w14:paraId="645E26DA" w14:textId="77777777" w:rsidR="00236F46" w:rsidRPr="00236F46" w:rsidRDefault="00236F46" w:rsidP="00236F46">
            <w:pPr>
              <w:spacing w:before="58"/>
              <w:ind w:left="110"/>
              <w:rPr>
                <w:rFonts w:ascii="Arial Narrow" w:eastAsia="Verdana" w:hAnsi="Arial Narrow" w:cs="Verdana"/>
                <w:sz w:val="18"/>
              </w:rPr>
            </w:pPr>
            <w:r w:rsidRPr="00236F46">
              <w:rPr>
                <w:rFonts w:ascii="Arial Narrow" w:eastAsia="Verdana" w:hAnsi="Arial Narrow" w:cs="Verdana"/>
                <w:spacing w:val="-2"/>
                <w:sz w:val="18"/>
              </w:rPr>
              <w:t>Corea</w:t>
            </w:r>
          </w:p>
        </w:tc>
        <w:tc>
          <w:tcPr>
            <w:tcW w:w="1287" w:type="dxa"/>
            <w:shd w:val="clear" w:color="auto" w:fill="DCDDDE"/>
            <w:vAlign w:val="center"/>
          </w:tcPr>
          <w:p w14:paraId="0B055B48" w14:textId="75838E94" w:rsidR="00236F46" w:rsidRPr="00236F46" w:rsidRDefault="00AC5E1E" w:rsidP="00AC5E1E">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DCDDDE"/>
            <w:vAlign w:val="center"/>
          </w:tcPr>
          <w:p w14:paraId="678B83B7" w14:textId="022D1C6F" w:rsidR="00236F46" w:rsidRPr="00236F46" w:rsidRDefault="00AC5E1E" w:rsidP="00AC5E1E">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DCDDDE"/>
            <w:vAlign w:val="center"/>
          </w:tcPr>
          <w:p w14:paraId="6E48E3E9" w14:textId="35941224" w:rsidR="00236F46" w:rsidRPr="00236F46" w:rsidRDefault="00AC5E1E" w:rsidP="00AC5E1E">
            <w:pPr>
              <w:jc w:val="center"/>
              <w:rPr>
                <w:rFonts w:ascii="Arial Narrow" w:eastAsia="Verdana" w:hAnsi="Arial Narrow" w:cs="Verdana"/>
                <w:sz w:val="18"/>
              </w:rPr>
            </w:pPr>
            <w:r>
              <w:rPr>
                <w:rFonts w:ascii="Arial Narrow" w:eastAsia="Verdana" w:hAnsi="Arial Narrow" w:cs="Verdana"/>
                <w:sz w:val="18"/>
              </w:rPr>
              <w:t>NO</w:t>
            </w:r>
          </w:p>
        </w:tc>
        <w:tc>
          <w:tcPr>
            <w:tcW w:w="1701" w:type="dxa"/>
            <w:shd w:val="clear" w:color="auto" w:fill="DCDDDE"/>
            <w:vAlign w:val="center"/>
          </w:tcPr>
          <w:p w14:paraId="7D5C5914" w14:textId="74F2C3AA" w:rsidR="00236F46" w:rsidRPr="00236F46" w:rsidRDefault="00AC5E1E" w:rsidP="00AC5E1E">
            <w:pPr>
              <w:jc w:val="center"/>
              <w:rPr>
                <w:rFonts w:ascii="Arial Narrow" w:eastAsia="Verdana" w:hAnsi="Arial Narrow" w:cs="Verdana"/>
                <w:sz w:val="18"/>
              </w:rPr>
            </w:pPr>
            <w:r>
              <w:rPr>
                <w:rFonts w:ascii="Arial Narrow" w:eastAsia="Verdana" w:hAnsi="Arial Narrow" w:cs="Verdana"/>
                <w:sz w:val="18"/>
              </w:rPr>
              <w:t>NO</w:t>
            </w:r>
          </w:p>
        </w:tc>
        <w:tc>
          <w:tcPr>
            <w:tcW w:w="1660" w:type="dxa"/>
            <w:shd w:val="clear" w:color="auto" w:fill="DCDDDE"/>
            <w:vAlign w:val="center"/>
          </w:tcPr>
          <w:p w14:paraId="5AD242C9" w14:textId="3494A311" w:rsidR="00236F46" w:rsidRPr="00236F46" w:rsidRDefault="00AC5E1E" w:rsidP="00AC5E1E">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3EBAF887" w14:textId="77777777" w:rsidTr="00A00CDD">
        <w:trPr>
          <w:trHeight w:val="450"/>
        </w:trPr>
        <w:tc>
          <w:tcPr>
            <w:tcW w:w="2546" w:type="dxa"/>
            <w:gridSpan w:val="2"/>
            <w:shd w:val="clear" w:color="auto" w:fill="F0F0F1"/>
            <w:vAlign w:val="center"/>
          </w:tcPr>
          <w:p w14:paraId="21F6B8C5" w14:textId="77777777" w:rsidR="00236F46" w:rsidRPr="00236F46" w:rsidRDefault="00236F46" w:rsidP="00AC5E1E">
            <w:pPr>
              <w:spacing w:before="58"/>
              <w:ind w:left="110"/>
              <w:rPr>
                <w:rFonts w:ascii="Arial Narrow" w:eastAsia="Verdana" w:hAnsi="Arial Narrow" w:cs="Verdana"/>
                <w:sz w:val="18"/>
              </w:rPr>
            </w:pPr>
            <w:r w:rsidRPr="00236F46">
              <w:rPr>
                <w:rFonts w:ascii="Arial Narrow" w:eastAsia="Verdana" w:hAnsi="Arial Narrow" w:cs="Verdana"/>
                <w:sz w:val="18"/>
              </w:rPr>
              <w:t>Costa</w:t>
            </w:r>
            <w:r w:rsidRPr="00236F46">
              <w:rPr>
                <w:rFonts w:ascii="Arial Narrow" w:eastAsia="Verdana" w:hAnsi="Arial Narrow" w:cs="Verdana"/>
                <w:spacing w:val="-8"/>
                <w:sz w:val="18"/>
              </w:rPr>
              <w:t xml:space="preserve"> </w:t>
            </w:r>
            <w:r w:rsidRPr="00236F46">
              <w:rPr>
                <w:rFonts w:ascii="Arial Narrow" w:eastAsia="Verdana" w:hAnsi="Arial Narrow" w:cs="Verdana"/>
                <w:spacing w:val="-4"/>
                <w:sz w:val="18"/>
              </w:rPr>
              <w:t>Rica</w:t>
            </w:r>
          </w:p>
        </w:tc>
        <w:tc>
          <w:tcPr>
            <w:tcW w:w="1287" w:type="dxa"/>
            <w:shd w:val="clear" w:color="auto" w:fill="F0F0F1"/>
            <w:vAlign w:val="center"/>
          </w:tcPr>
          <w:p w14:paraId="111B1BFC" w14:textId="2D26A165" w:rsidR="00236F46" w:rsidRPr="00236F46" w:rsidRDefault="00AC5E1E" w:rsidP="00D63C7B">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F0F0F1"/>
            <w:vAlign w:val="center"/>
          </w:tcPr>
          <w:p w14:paraId="580D51C9" w14:textId="31781881" w:rsidR="00236F46" w:rsidRPr="00236F46" w:rsidRDefault="00AC5E1E" w:rsidP="00D63C7B">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F0F0F1"/>
            <w:vAlign w:val="center"/>
          </w:tcPr>
          <w:p w14:paraId="1207718D" w14:textId="23901182" w:rsidR="00236F46" w:rsidRPr="00236F46" w:rsidRDefault="00AC5E1E" w:rsidP="00D63C7B">
            <w:pPr>
              <w:jc w:val="center"/>
              <w:rPr>
                <w:rFonts w:ascii="Arial Narrow" w:eastAsia="Verdana" w:hAnsi="Arial Narrow" w:cs="Verdana"/>
                <w:sz w:val="18"/>
              </w:rPr>
            </w:pPr>
            <w:r>
              <w:rPr>
                <w:rFonts w:ascii="Arial Narrow" w:eastAsia="Verdana" w:hAnsi="Arial Narrow" w:cs="Verdana"/>
                <w:sz w:val="18"/>
              </w:rPr>
              <w:t>NO</w:t>
            </w:r>
          </w:p>
        </w:tc>
        <w:tc>
          <w:tcPr>
            <w:tcW w:w="1701" w:type="dxa"/>
            <w:shd w:val="clear" w:color="auto" w:fill="F0F0F1"/>
          </w:tcPr>
          <w:p w14:paraId="72B10DFC" w14:textId="77777777" w:rsidR="00AC5E1E" w:rsidRPr="00AC5E1E" w:rsidRDefault="00AC5E1E" w:rsidP="00AC5E1E">
            <w:pPr>
              <w:ind w:left="142" w:right="184"/>
              <w:jc w:val="center"/>
              <w:rPr>
                <w:rFonts w:ascii="Arial Narrow" w:eastAsia="Verdana" w:hAnsi="Arial Narrow" w:cs="Verdana"/>
                <w:sz w:val="16"/>
              </w:rPr>
            </w:pPr>
            <w:r w:rsidRPr="00AC5E1E">
              <w:rPr>
                <w:rFonts w:ascii="Arial Narrow" w:eastAsia="Verdana" w:hAnsi="Arial Narrow" w:cs="Verdana"/>
                <w:sz w:val="18"/>
              </w:rPr>
              <w:t xml:space="preserve">1, 3, 4, 5, 6 ,7, 9, 12, 14, </w:t>
            </w:r>
            <w:r w:rsidRPr="00AC5E1E">
              <w:rPr>
                <w:rFonts w:ascii="Arial Narrow" w:eastAsia="Verdana" w:hAnsi="Arial Narrow" w:cs="Verdana"/>
                <w:sz w:val="16"/>
              </w:rPr>
              <w:t>15, 16, 17, 19, 28, 29,</w:t>
            </w:r>
          </w:p>
          <w:p w14:paraId="429BE66B" w14:textId="25D11131" w:rsidR="00236F46" w:rsidRPr="00D63C7B" w:rsidRDefault="00D63C7B" w:rsidP="00D63C7B">
            <w:pPr>
              <w:ind w:left="142" w:right="184"/>
              <w:jc w:val="center"/>
              <w:rPr>
                <w:rFonts w:ascii="Arial Narrow" w:eastAsia="Verdana" w:hAnsi="Arial Narrow" w:cs="Verdana"/>
                <w:sz w:val="16"/>
              </w:rPr>
            </w:pPr>
            <w:r>
              <w:rPr>
                <w:rFonts w:ascii="Arial Narrow" w:eastAsia="Verdana" w:hAnsi="Arial Narrow" w:cs="Verdana"/>
                <w:sz w:val="16"/>
              </w:rPr>
              <w:t xml:space="preserve">32, 35, </w:t>
            </w:r>
            <w:r w:rsidR="00AC5E1E" w:rsidRPr="00AC5E1E">
              <w:rPr>
                <w:rFonts w:ascii="Arial Narrow" w:eastAsia="Verdana" w:hAnsi="Arial Narrow" w:cs="Verdana"/>
                <w:sz w:val="16"/>
              </w:rPr>
              <w:t>37, 57, 58</w:t>
            </w:r>
          </w:p>
        </w:tc>
        <w:tc>
          <w:tcPr>
            <w:tcW w:w="1660" w:type="dxa"/>
            <w:shd w:val="clear" w:color="auto" w:fill="F0F0F1"/>
            <w:vAlign w:val="center"/>
          </w:tcPr>
          <w:p w14:paraId="71E3798D" w14:textId="729EF7B9"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69462307" w14:textId="77777777" w:rsidTr="00A00CDD">
        <w:trPr>
          <w:trHeight w:val="451"/>
        </w:trPr>
        <w:tc>
          <w:tcPr>
            <w:tcW w:w="2546" w:type="dxa"/>
            <w:gridSpan w:val="2"/>
            <w:shd w:val="clear" w:color="auto" w:fill="DCDDDE"/>
            <w:vAlign w:val="center"/>
          </w:tcPr>
          <w:p w14:paraId="25DD38DF" w14:textId="77777777" w:rsidR="00236F46" w:rsidRPr="00236F46" w:rsidRDefault="00236F46" w:rsidP="00D63C7B">
            <w:pPr>
              <w:spacing w:before="58"/>
              <w:ind w:left="110"/>
              <w:rPr>
                <w:rFonts w:ascii="Arial Narrow" w:eastAsia="Verdana" w:hAnsi="Arial Narrow" w:cs="Verdana"/>
                <w:sz w:val="18"/>
              </w:rPr>
            </w:pPr>
            <w:r w:rsidRPr="00236F46">
              <w:rPr>
                <w:rFonts w:ascii="Arial Narrow" w:eastAsia="Verdana" w:hAnsi="Arial Narrow" w:cs="Verdana"/>
                <w:sz w:val="18"/>
              </w:rPr>
              <w:t>Estados</w:t>
            </w:r>
            <w:r w:rsidRPr="00236F46">
              <w:rPr>
                <w:rFonts w:ascii="Arial Narrow" w:eastAsia="Verdana" w:hAnsi="Arial Narrow" w:cs="Verdana"/>
                <w:spacing w:val="-10"/>
                <w:sz w:val="18"/>
              </w:rPr>
              <w:t xml:space="preserve"> </w:t>
            </w:r>
            <w:r w:rsidRPr="00236F46">
              <w:rPr>
                <w:rFonts w:ascii="Arial Narrow" w:eastAsia="Verdana" w:hAnsi="Arial Narrow" w:cs="Verdana"/>
                <w:spacing w:val="-2"/>
                <w:sz w:val="18"/>
              </w:rPr>
              <w:t>Unidos</w:t>
            </w:r>
          </w:p>
        </w:tc>
        <w:tc>
          <w:tcPr>
            <w:tcW w:w="1287" w:type="dxa"/>
            <w:shd w:val="clear" w:color="auto" w:fill="DCDDDE"/>
            <w:vAlign w:val="center"/>
          </w:tcPr>
          <w:p w14:paraId="32DB9715" w14:textId="25A92279"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DCDDDE"/>
            <w:vAlign w:val="center"/>
          </w:tcPr>
          <w:p w14:paraId="2D3FD2D4" w14:textId="5BC26E38"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DCDDDE"/>
            <w:vAlign w:val="center"/>
          </w:tcPr>
          <w:p w14:paraId="0487CC76" w14:textId="46A369C8"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c>
          <w:tcPr>
            <w:tcW w:w="1701" w:type="dxa"/>
            <w:shd w:val="clear" w:color="auto" w:fill="DCDDDE"/>
            <w:vAlign w:val="center"/>
          </w:tcPr>
          <w:p w14:paraId="68BB7C3E" w14:textId="48981EB2"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c>
          <w:tcPr>
            <w:tcW w:w="1660" w:type="dxa"/>
            <w:shd w:val="clear" w:color="auto" w:fill="DCDDDE"/>
            <w:vAlign w:val="center"/>
          </w:tcPr>
          <w:p w14:paraId="7B9A4B42" w14:textId="03C4DBC2"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7B81A87C" w14:textId="77777777" w:rsidTr="00A00CDD">
        <w:trPr>
          <w:trHeight w:val="448"/>
        </w:trPr>
        <w:tc>
          <w:tcPr>
            <w:tcW w:w="2546" w:type="dxa"/>
            <w:gridSpan w:val="2"/>
            <w:shd w:val="clear" w:color="auto" w:fill="F0F0F1"/>
            <w:vAlign w:val="center"/>
          </w:tcPr>
          <w:p w14:paraId="42BAADB7" w14:textId="77777777" w:rsidR="00236F46" w:rsidRPr="00236F46" w:rsidRDefault="00236F46" w:rsidP="00D63C7B">
            <w:pPr>
              <w:spacing w:before="58"/>
              <w:ind w:left="110"/>
              <w:rPr>
                <w:rFonts w:ascii="Arial Narrow" w:eastAsia="Verdana" w:hAnsi="Arial Narrow" w:cs="Verdana"/>
                <w:sz w:val="18"/>
              </w:rPr>
            </w:pPr>
            <w:r w:rsidRPr="00236F46">
              <w:rPr>
                <w:rFonts w:ascii="Arial Narrow" w:eastAsia="Verdana" w:hAnsi="Arial Narrow" w:cs="Verdana"/>
                <w:sz w:val="18"/>
              </w:rPr>
              <w:t>Estados</w:t>
            </w:r>
            <w:r w:rsidRPr="00236F46">
              <w:rPr>
                <w:rFonts w:ascii="Arial Narrow" w:eastAsia="Verdana" w:hAnsi="Arial Narrow" w:cs="Verdana"/>
                <w:spacing w:val="-10"/>
                <w:sz w:val="18"/>
              </w:rPr>
              <w:t xml:space="preserve"> </w:t>
            </w:r>
            <w:r w:rsidRPr="00236F46">
              <w:rPr>
                <w:rFonts w:ascii="Arial Narrow" w:eastAsia="Verdana" w:hAnsi="Arial Narrow" w:cs="Verdana"/>
                <w:spacing w:val="-4"/>
                <w:sz w:val="18"/>
              </w:rPr>
              <w:t>AELC</w:t>
            </w:r>
          </w:p>
        </w:tc>
        <w:tc>
          <w:tcPr>
            <w:tcW w:w="1287" w:type="dxa"/>
            <w:shd w:val="clear" w:color="auto" w:fill="F0F0F1"/>
            <w:vAlign w:val="center"/>
          </w:tcPr>
          <w:p w14:paraId="0EA72E15" w14:textId="5C7C0A94"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F0F0F1"/>
            <w:vAlign w:val="center"/>
          </w:tcPr>
          <w:p w14:paraId="3E9FA4FC" w14:textId="53BE2DAC"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F0F0F1"/>
            <w:vAlign w:val="center"/>
          </w:tcPr>
          <w:p w14:paraId="0D892AB8" w14:textId="723A2AFB"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701" w:type="dxa"/>
            <w:shd w:val="clear" w:color="auto" w:fill="F0F0F1"/>
          </w:tcPr>
          <w:p w14:paraId="24A3C436" w14:textId="77777777" w:rsidR="00D63C7B" w:rsidRPr="00D63C7B" w:rsidRDefault="00D63C7B" w:rsidP="00D63C7B">
            <w:pPr>
              <w:ind w:left="142" w:right="184"/>
              <w:jc w:val="center"/>
              <w:rPr>
                <w:rFonts w:ascii="Arial Narrow" w:eastAsia="Verdana" w:hAnsi="Arial Narrow" w:cs="Verdana"/>
                <w:sz w:val="18"/>
              </w:rPr>
            </w:pPr>
            <w:r w:rsidRPr="00D63C7B">
              <w:rPr>
                <w:rFonts w:ascii="Arial Narrow" w:eastAsia="Verdana" w:hAnsi="Arial Narrow" w:cs="Verdana"/>
                <w:sz w:val="18"/>
              </w:rPr>
              <w:t>1, 4, 5, 6, 7, 10, 11, 12, 14, 15, 16, 17, 19, 28,</w:t>
            </w:r>
          </w:p>
          <w:p w14:paraId="6238A025" w14:textId="3CACBCBA" w:rsidR="00236F46" w:rsidRPr="00236F46" w:rsidRDefault="00D63C7B" w:rsidP="00D63C7B">
            <w:pPr>
              <w:ind w:left="142" w:right="184"/>
              <w:jc w:val="center"/>
              <w:rPr>
                <w:rFonts w:ascii="Arial Narrow" w:eastAsia="Verdana" w:hAnsi="Arial Narrow" w:cs="Verdana"/>
                <w:sz w:val="18"/>
              </w:rPr>
            </w:pPr>
            <w:r>
              <w:rPr>
                <w:rFonts w:ascii="Arial Narrow" w:eastAsia="Verdana" w:hAnsi="Arial Narrow" w:cs="Verdana"/>
                <w:sz w:val="18"/>
              </w:rPr>
              <w:t xml:space="preserve">29, 30, </w:t>
            </w:r>
            <w:r w:rsidRPr="00D63C7B">
              <w:rPr>
                <w:rFonts w:ascii="Arial Narrow" w:eastAsia="Verdana" w:hAnsi="Arial Narrow" w:cs="Verdana"/>
                <w:sz w:val="18"/>
              </w:rPr>
              <w:t>31, 32, 33, 34, 35, 36, 37</w:t>
            </w:r>
          </w:p>
        </w:tc>
        <w:tc>
          <w:tcPr>
            <w:tcW w:w="1660" w:type="dxa"/>
            <w:shd w:val="clear" w:color="auto" w:fill="F0F0F1"/>
            <w:vAlign w:val="center"/>
          </w:tcPr>
          <w:p w14:paraId="31649A56" w14:textId="73113B95"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2B8419B6" w14:textId="77777777" w:rsidTr="00A00CDD">
        <w:trPr>
          <w:trHeight w:val="467"/>
        </w:trPr>
        <w:tc>
          <w:tcPr>
            <w:tcW w:w="2546" w:type="dxa"/>
            <w:gridSpan w:val="2"/>
            <w:shd w:val="clear" w:color="auto" w:fill="DCDDDE"/>
            <w:vAlign w:val="center"/>
          </w:tcPr>
          <w:p w14:paraId="382995AF" w14:textId="77777777" w:rsidR="00236F46" w:rsidRPr="00236F46" w:rsidRDefault="00236F46" w:rsidP="00D63C7B">
            <w:pPr>
              <w:spacing w:before="65"/>
              <w:ind w:left="110"/>
              <w:rPr>
                <w:rFonts w:ascii="Arial Narrow" w:eastAsia="Verdana" w:hAnsi="Arial Narrow" w:cs="Verdana"/>
                <w:sz w:val="18"/>
              </w:rPr>
            </w:pPr>
            <w:r w:rsidRPr="00236F46">
              <w:rPr>
                <w:rFonts w:ascii="Arial Narrow" w:eastAsia="Verdana" w:hAnsi="Arial Narrow" w:cs="Verdana"/>
                <w:spacing w:val="-2"/>
                <w:w w:val="105"/>
                <w:sz w:val="18"/>
              </w:rPr>
              <w:t>México</w:t>
            </w:r>
          </w:p>
        </w:tc>
        <w:tc>
          <w:tcPr>
            <w:tcW w:w="1287" w:type="dxa"/>
            <w:shd w:val="clear" w:color="auto" w:fill="DCDDDE"/>
            <w:vAlign w:val="center"/>
          </w:tcPr>
          <w:p w14:paraId="2E601F23" w14:textId="477B33DF"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DCDDDE"/>
            <w:vAlign w:val="center"/>
          </w:tcPr>
          <w:p w14:paraId="38973CE9" w14:textId="78C14F86"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DCDDDE"/>
            <w:vAlign w:val="center"/>
          </w:tcPr>
          <w:p w14:paraId="1D087D28" w14:textId="5356E81D"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c>
          <w:tcPr>
            <w:tcW w:w="1701" w:type="dxa"/>
            <w:shd w:val="clear" w:color="auto" w:fill="DCDDDE"/>
            <w:vAlign w:val="center"/>
          </w:tcPr>
          <w:p w14:paraId="69B61815" w14:textId="2CF475F0"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c>
          <w:tcPr>
            <w:tcW w:w="1660" w:type="dxa"/>
            <w:shd w:val="clear" w:color="auto" w:fill="DCDDDE"/>
            <w:vAlign w:val="center"/>
          </w:tcPr>
          <w:p w14:paraId="09C6D272" w14:textId="4AD05758"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24A483CE" w14:textId="77777777" w:rsidTr="00A00CDD">
        <w:trPr>
          <w:trHeight w:val="565"/>
        </w:trPr>
        <w:tc>
          <w:tcPr>
            <w:tcW w:w="1272" w:type="dxa"/>
            <w:vMerge w:val="restart"/>
            <w:shd w:val="clear" w:color="auto" w:fill="F0F0F1"/>
            <w:vAlign w:val="center"/>
          </w:tcPr>
          <w:p w14:paraId="05DB1ABC" w14:textId="77777777" w:rsidR="00236F46" w:rsidRPr="00236F46" w:rsidRDefault="00236F46" w:rsidP="00D63C7B">
            <w:pPr>
              <w:spacing w:before="47"/>
              <w:rPr>
                <w:rFonts w:ascii="Arial Narrow" w:eastAsia="Verdana" w:hAnsi="Arial Narrow" w:cs="Verdana"/>
                <w:sz w:val="18"/>
              </w:rPr>
            </w:pPr>
          </w:p>
          <w:p w14:paraId="419D59F1" w14:textId="77777777" w:rsidR="00236F46" w:rsidRPr="00236F46" w:rsidRDefault="00236F46" w:rsidP="00D63C7B">
            <w:pPr>
              <w:spacing w:line="278" w:lineRule="auto"/>
              <w:ind w:left="360" w:hanging="167"/>
              <w:rPr>
                <w:rFonts w:ascii="Arial Narrow" w:eastAsia="Verdana" w:hAnsi="Arial Narrow" w:cs="Verdana"/>
                <w:sz w:val="18"/>
              </w:rPr>
            </w:pPr>
            <w:r w:rsidRPr="00236F46">
              <w:rPr>
                <w:rFonts w:ascii="Arial Narrow" w:eastAsia="Verdana" w:hAnsi="Arial Narrow" w:cs="Verdana"/>
                <w:spacing w:val="-2"/>
                <w:w w:val="90"/>
                <w:sz w:val="18"/>
              </w:rPr>
              <w:t xml:space="preserve">Triángulo </w:t>
            </w:r>
            <w:r w:rsidRPr="00236F46">
              <w:rPr>
                <w:rFonts w:ascii="Arial Narrow" w:eastAsia="Verdana" w:hAnsi="Arial Narrow" w:cs="Verdana"/>
                <w:spacing w:val="-2"/>
                <w:sz w:val="18"/>
              </w:rPr>
              <w:t>Norte</w:t>
            </w:r>
          </w:p>
        </w:tc>
        <w:tc>
          <w:tcPr>
            <w:tcW w:w="1274" w:type="dxa"/>
            <w:shd w:val="clear" w:color="auto" w:fill="F0F0F1"/>
            <w:vAlign w:val="center"/>
          </w:tcPr>
          <w:p w14:paraId="4C903C81" w14:textId="77777777" w:rsidR="00236F46" w:rsidRPr="00236F46" w:rsidRDefault="00236F46" w:rsidP="00236F46">
            <w:pPr>
              <w:spacing w:before="7"/>
              <w:ind w:left="108"/>
              <w:rPr>
                <w:rFonts w:ascii="Arial Narrow" w:eastAsia="Verdana" w:hAnsi="Arial Narrow" w:cs="Verdana"/>
                <w:sz w:val="18"/>
              </w:rPr>
            </w:pPr>
            <w:r w:rsidRPr="00236F46">
              <w:rPr>
                <w:rFonts w:ascii="Arial Narrow" w:eastAsia="Verdana" w:hAnsi="Arial Narrow" w:cs="Verdana"/>
                <w:spacing w:val="-5"/>
                <w:sz w:val="18"/>
              </w:rPr>
              <w:t>El</w:t>
            </w:r>
          </w:p>
          <w:p w14:paraId="546E056B" w14:textId="77777777" w:rsidR="00236F46" w:rsidRPr="00236F46" w:rsidRDefault="00236F46" w:rsidP="00236F46">
            <w:pPr>
              <w:spacing w:before="36"/>
              <w:ind w:left="108"/>
              <w:rPr>
                <w:rFonts w:ascii="Arial Narrow" w:eastAsia="Verdana" w:hAnsi="Arial Narrow" w:cs="Verdana"/>
                <w:sz w:val="18"/>
              </w:rPr>
            </w:pPr>
            <w:r w:rsidRPr="00236F46">
              <w:rPr>
                <w:rFonts w:ascii="Arial Narrow" w:eastAsia="Verdana" w:hAnsi="Arial Narrow" w:cs="Verdana"/>
                <w:spacing w:val="-2"/>
                <w:sz w:val="18"/>
              </w:rPr>
              <w:t>Salvador</w:t>
            </w:r>
          </w:p>
        </w:tc>
        <w:tc>
          <w:tcPr>
            <w:tcW w:w="1287" w:type="dxa"/>
            <w:shd w:val="clear" w:color="auto" w:fill="F0F0F1"/>
            <w:vAlign w:val="center"/>
          </w:tcPr>
          <w:p w14:paraId="1BD2AA92" w14:textId="752428BC" w:rsidR="00236F46" w:rsidRPr="00236F46" w:rsidRDefault="00D63C7B" w:rsidP="00D63C7B">
            <w:pPr>
              <w:jc w:val="center"/>
              <w:rPr>
                <w:rFonts w:ascii="Arial Narrow" w:eastAsia="Verdana" w:hAnsi="Arial Narrow" w:cs="Verdana"/>
                <w:sz w:val="18"/>
              </w:rPr>
            </w:pPr>
            <w:r>
              <w:rPr>
                <w:rFonts w:ascii="Arial Narrow" w:eastAsia="Verdana" w:hAnsi="Arial Narrow" w:cs="Verdana"/>
                <w:sz w:val="18"/>
              </w:rPr>
              <w:t>N/A</w:t>
            </w:r>
          </w:p>
        </w:tc>
        <w:tc>
          <w:tcPr>
            <w:tcW w:w="1416" w:type="dxa"/>
            <w:shd w:val="clear" w:color="auto" w:fill="F0F0F1"/>
            <w:vAlign w:val="center"/>
          </w:tcPr>
          <w:p w14:paraId="7BE66E90" w14:textId="78B19C86" w:rsidR="00236F46" w:rsidRPr="00236F46" w:rsidRDefault="00A00CDD" w:rsidP="00A00CDD">
            <w:pPr>
              <w:jc w:val="center"/>
              <w:rPr>
                <w:rFonts w:ascii="Arial Narrow" w:eastAsia="Verdana" w:hAnsi="Arial Narrow" w:cs="Verdana"/>
                <w:sz w:val="18"/>
              </w:rPr>
            </w:pPr>
            <w:r>
              <w:rPr>
                <w:rFonts w:ascii="Arial Narrow" w:eastAsia="Verdana" w:hAnsi="Arial Narrow" w:cs="Verdana"/>
                <w:sz w:val="18"/>
              </w:rPr>
              <w:t>N/A</w:t>
            </w:r>
          </w:p>
        </w:tc>
        <w:tc>
          <w:tcPr>
            <w:tcW w:w="1844" w:type="dxa"/>
            <w:shd w:val="clear" w:color="auto" w:fill="F0F0F1"/>
            <w:vAlign w:val="center"/>
          </w:tcPr>
          <w:p w14:paraId="522C8E1C" w14:textId="5C73C3CA" w:rsidR="00236F46" w:rsidRPr="00236F46" w:rsidRDefault="00A00CDD" w:rsidP="00A00CDD">
            <w:pPr>
              <w:jc w:val="center"/>
              <w:rPr>
                <w:rFonts w:ascii="Arial Narrow" w:eastAsia="Verdana" w:hAnsi="Arial Narrow" w:cs="Verdana"/>
                <w:sz w:val="18"/>
              </w:rPr>
            </w:pPr>
            <w:r>
              <w:rPr>
                <w:rFonts w:ascii="Arial Narrow" w:eastAsia="Verdana" w:hAnsi="Arial Narrow" w:cs="Verdana"/>
                <w:sz w:val="18"/>
              </w:rPr>
              <w:t>N/A</w:t>
            </w:r>
          </w:p>
        </w:tc>
        <w:tc>
          <w:tcPr>
            <w:tcW w:w="1701" w:type="dxa"/>
            <w:shd w:val="clear" w:color="auto" w:fill="F0F0F1"/>
            <w:vAlign w:val="center"/>
          </w:tcPr>
          <w:p w14:paraId="1254B57F" w14:textId="70928990" w:rsidR="00236F46" w:rsidRPr="00236F46" w:rsidRDefault="00A00CDD" w:rsidP="00A00CDD">
            <w:pPr>
              <w:jc w:val="center"/>
              <w:rPr>
                <w:rFonts w:ascii="Arial Narrow" w:eastAsia="Verdana" w:hAnsi="Arial Narrow" w:cs="Verdana"/>
                <w:sz w:val="18"/>
              </w:rPr>
            </w:pPr>
            <w:r>
              <w:rPr>
                <w:rFonts w:ascii="Arial Narrow" w:eastAsia="Verdana" w:hAnsi="Arial Narrow" w:cs="Verdana"/>
                <w:sz w:val="18"/>
              </w:rPr>
              <w:t>N/A</w:t>
            </w:r>
          </w:p>
        </w:tc>
        <w:tc>
          <w:tcPr>
            <w:tcW w:w="1660" w:type="dxa"/>
            <w:shd w:val="clear" w:color="auto" w:fill="F0F0F1"/>
            <w:vAlign w:val="center"/>
          </w:tcPr>
          <w:p w14:paraId="56C37D23" w14:textId="1F2A5EEB" w:rsidR="00236F46" w:rsidRPr="00236F46" w:rsidRDefault="00A00CDD" w:rsidP="00A00CDD">
            <w:pPr>
              <w:jc w:val="center"/>
              <w:rPr>
                <w:rFonts w:ascii="Arial Narrow" w:eastAsia="Verdana" w:hAnsi="Arial Narrow" w:cs="Verdana"/>
                <w:sz w:val="18"/>
              </w:rPr>
            </w:pPr>
            <w:r>
              <w:rPr>
                <w:rFonts w:ascii="Arial Narrow" w:eastAsia="Verdana" w:hAnsi="Arial Narrow" w:cs="Verdana"/>
                <w:sz w:val="18"/>
              </w:rPr>
              <w:t>N/A</w:t>
            </w:r>
          </w:p>
        </w:tc>
      </w:tr>
      <w:tr w:rsidR="00A00CDD" w:rsidRPr="00236F46" w14:paraId="4CB9DD59" w14:textId="77777777" w:rsidTr="00A00CDD">
        <w:trPr>
          <w:trHeight w:val="566"/>
        </w:trPr>
        <w:tc>
          <w:tcPr>
            <w:tcW w:w="1272" w:type="dxa"/>
            <w:vMerge/>
            <w:tcBorders>
              <w:top w:val="nil"/>
            </w:tcBorders>
            <w:shd w:val="clear" w:color="auto" w:fill="F0F0F1"/>
          </w:tcPr>
          <w:p w14:paraId="56613261" w14:textId="77777777" w:rsidR="00A00CDD" w:rsidRPr="00236F46" w:rsidRDefault="00A00CDD" w:rsidP="00236F46">
            <w:pPr>
              <w:rPr>
                <w:rFonts w:ascii="Arial Narrow" w:eastAsia="Verdana" w:hAnsi="Arial Narrow" w:cs="Verdana"/>
                <w:sz w:val="18"/>
                <w:szCs w:val="2"/>
              </w:rPr>
            </w:pPr>
          </w:p>
        </w:tc>
        <w:tc>
          <w:tcPr>
            <w:tcW w:w="1274" w:type="dxa"/>
            <w:shd w:val="clear" w:color="auto" w:fill="F0F0F1"/>
            <w:vAlign w:val="center"/>
          </w:tcPr>
          <w:p w14:paraId="65961974" w14:textId="4F05A372" w:rsidR="00A00CDD" w:rsidRPr="00236F46" w:rsidRDefault="00A00CDD" w:rsidP="00236F46">
            <w:pPr>
              <w:spacing w:before="7"/>
              <w:rPr>
                <w:rFonts w:ascii="Arial Narrow" w:eastAsia="Verdana" w:hAnsi="Arial Narrow" w:cs="Verdana"/>
                <w:sz w:val="18"/>
              </w:rPr>
            </w:pPr>
            <w:r>
              <w:rPr>
                <w:rFonts w:ascii="Arial Narrow" w:eastAsia="Verdana" w:hAnsi="Arial Narrow" w:cs="Verdana"/>
                <w:spacing w:val="-2"/>
                <w:sz w:val="18"/>
              </w:rPr>
              <w:t xml:space="preserve">  </w:t>
            </w:r>
            <w:r w:rsidRPr="00236F46">
              <w:rPr>
                <w:rFonts w:ascii="Arial Narrow" w:eastAsia="Verdana" w:hAnsi="Arial Narrow" w:cs="Verdana"/>
                <w:spacing w:val="-2"/>
                <w:sz w:val="18"/>
              </w:rPr>
              <w:t>Guate</w:t>
            </w:r>
            <w:r w:rsidRPr="00236F46">
              <w:rPr>
                <w:rFonts w:ascii="Arial Narrow" w:eastAsia="Verdana" w:hAnsi="Arial Narrow" w:cs="Verdana"/>
                <w:spacing w:val="-4"/>
                <w:sz w:val="18"/>
              </w:rPr>
              <w:t>mala</w:t>
            </w:r>
          </w:p>
        </w:tc>
        <w:tc>
          <w:tcPr>
            <w:tcW w:w="1287" w:type="dxa"/>
            <w:shd w:val="clear" w:color="auto" w:fill="F0F0F1"/>
            <w:vAlign w:val="center"/>
          </w:tcPr>
          <w:p w14:paraId="4A5B72B2" w14:textId="4FA7870B" w:rsidR="00A00CDD" w:rsidRPr="00236F46" w:rsidRDefault="00A00CDD" w:rsidP="00D63C7B">
            <w:pPr>
              <w:jc w:val="center"/>
              <w:rPr>
                <w:rFonts w:ascii="Arial Narrow" w:eastAsia="Verdana" w:hAnsi="Arial Narrow" w:cs="Verdana"/>
                <w:sz w:val="18"/>
              </w:rPr>
            </w:pPr>
            <w:r>
              <w:rPr>
                <w:rFonts w:ascii="Arial Narrow" w:eastAsia="Verdana" w:hAnsi="Arial Narrow" w:cs="Verdana"/>
                <w:sz w:val="18"/>
              </w:rPr>
              <w:t>N/A</w:t>
            </w:r>
          </w:p>
        </w:tc>
        <w:tc>
          <w:tcPr>
            <w:tcW w:w="1416" w:type="dxa"/>
            <w:tcBorders>
              <w:top w:val="nil"/>
            </w:tcBorders>
            <w:shd w:val="clear" w:color="auto" w:fill="F0F0F1"/>
            <w:vAlign w:val="center"/>
          </w:tcPr>
          <w:p w14:paraId="314C04A9" w14:textId="1C0871D8"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844" w:type="dxa"/>
            <w:tcBorders>
              <w:top w:val="nil"/>
            </w:tcBorders>
            <w:shd w:val="clear" w:color="auto" w:fill="F0F0F1"/>
            <w:vAlign w:val="center"/>
          </w:tcPr>
          <w:p w14:paraId="4C5B93BF" w14:textId="0B041CB3"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701" w:type="dxa"/>
            <w:tcBorders>
              <w:top w:val="nil"/>
            </w:tcBorders>
            <w:shd w:val="clear" w:color="auto" w:fill="F0F0F1"/>
            <w:vAlign w:val="center"/>
          </w:tcPr>
          <w:p w14:paraId="703FE3BF" w14:textId="37CDBF77"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660" w:type="dxa"/>
            <w:tcBorders>
              <w:top w:val="nil"/>
            </w:tcBorders>
            <w:shd w:val="clear" w:color="auto" w:fill="F0F0F1"/>
            <w:vAlign w:val="center"/>
          </w:tcPr>
          <w:p w14:paraId="5E10FCAA" w14:textId="6B371A29"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r>
      <w:tr w:rsidR="00A00CDD" w:rsidRPr="00236F46" w14:paraId="2D346420" w14:textId="77777777" w:rsidTr="00A00CDD">
        <w:trPr>
          <w:trHeight w:val="570"/>
        </w:trPr>
        <w:tc>
          <w:tcPr>
            <w:tcW w:w="1272" w:type="dxa"/>
            <w:vMerge/>
            <w:tcBorders>
              <w:top w:val="nil"/>
            </w:tcBorders>
            <w:shd w:val="clear" w:color="auto" w:fill="F0F0F1"/>
          </w:tcPr>
          <w:p w14:paraId="116D8623" w14:textId="77777777" w:rsidR="00A00CDD" w:rsidRPr="00236F46" w:rsidRDefault="00A00CDD" w:rsidP="00236F46">
            <w:pPr>
              <w:rPr>
                <w:rFonts w:ascii="Arial Narrow" w:eastAsia="Verdana" w:hAnsi="Arial Narrow" w:cs="Verdana"/>
                <w:sz w:val="18"/>
                <w:szCs w:val="2"/>
              </w:rPr>
            </w:pPr>
          </w:p>
        </w:tc>
        <w:tc>
          <w:tcPr>
            <w:tcW w:w="1274" w:type="dxa"/>
            <w:shd w:val="clear" w:color="auto" w:fill="F0F0F1"/>
            <w:vAlign w:val="center"/>
          </w:tcPr>
          <w:p w14:paraId="20A7BB82" w14:textId="265C304C" w:rsidR="00A00CDD" w:rsidRPr="00236F46" w:rsidRDefault="00A00CDD" w:rsidP="00236F46">
            <w:pPr>
              <w:spacing w:before="12"/>
              <w:ind w:left="75" w:right="26"/>
              <w:rPr>
                <w:rFonts w:ascii="Arial Narrow" w:eastAsia="Verdana" w:hAnsi="Arial Narrow" w:cs="Verdana"/>
                <w:sz w:val="18"/>
              </w:rPr>
            </w:pPr>
            <w:r w:rsidRPr="00236F46">
              <w:rPr>
                <w:rFonts w:ascii="Arial Narrow" w:eastAsia="Verdana" w:hAnsi="Arial Narrow" w:cs="Verdana"/>
                <w:spacing w:val="-2"/>
                <w:sz w:val="18"/>
              </w:rPr>
              <w:t>Hondur</w:t>
            </w:r>
            <w:r w:rsidRPr="00236F46">
              <w:rPr>
                <w:rFonts w:ascii="Arial Narrow" w:eastAsia="Verdana" w:hAnsi="Arial Narrow" w:cs="Verdana"/>
                <w:spacing w:val="-5"/>
                <w:sz w:val="18"/>
              </w:rPr>
              <w:t>as</w:t>
            </w:r>
          </w:p>
        </w:tc>
        <w:tc>
          <w:tcPr>
            <w:tcW w:w="1287" w:type="dxa"/>
            <w:shd w:val="clear" w:color="auto" w:fill="F0F0F1"/>
            <w:vAlign w:val="center"/>
          </w:tcPr>
          <w:p w14:paraId="5DD12C89" w14:textId="3B0EF6EE" w:rsidR="00A00CDD" w:rsidRPr="00236F46"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416" w:type="dxa"/>
            <w:tcBorders>
              <w:top w:val="nil"/>
            </w:tcBorders>
            <w:shd w:val="clear" w:color="auto" w:fill="F0F0F1"/>
            <w:vAlign w:val="center"/>
          </w:tcPr>
          <w:p w14:paraId="3CA67A75" w14:textId="4823EAB1"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844" w:type="dxa"/>
            <w:tcBorders>
              <w:top w:val="nil"/>
            </w:tcBorders>
            <w:shd w:val="clear" w:color="auto" w:fill="F0F0F1"/>
            <w:vAlign w:val="center"/>
          </w:tcPr>
          <w:p w14:paraId="59B4A98D" w14:textId="24EF6729"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701" w:type="dxa"/>
            <w:tcBorders>
              <w:top w:val="nil"/>
            </w:tcBorders>
            <w:shd w:val="clear" w:color="auto" w:fill="F0F0F1"/>
            <w:vAlign w:val="center"/>
          </w:tcPr>
          <w:p w14:paraId="02D97844" w14:textId="0F556817"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660" w:type="dxa"/>
            <w:tcBorders>
              <w:top w:val="nil"/>
            </w:tcBorders>
            <w:shd w:val="clear" w:color="auto" w:fill="F0F0F1"/>
            <w:vAlign w:val="center"/>
          </w:tcPr>
          <w:p w14:paraId="6BE78DB6" w14:textId="5A86E5D0" w:rsidR="00A00CDD" w:rsidRPr="00A00CDD"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r>
      <w:tr w:rsidR="0039330F" w:rsidRPr="00236F46" w14:paraId="3348C991" w14:textId="77777777" w:rsidTr="0039330F">
        <w:trPr>
          <w:trHeight w:val="388"/>
        </w:trPr>
        <w:tc>
          <w:tcPr>
            <w:tcW w:w="2546" w:type="dxa"/>
            <w:gridSpan w:val="2"/>
            <w:shd w:val="clear" w:color="auto" w:fill="DCDDDE"/>
            <w:vAlign w:val="center"/>
          </w:tcPr>
          <w:p w14:paraId="4DF1E47C" w14:textId="1923D603" w:rsidR="0039330F" w:rsidRPr="00236F46" w:rsidRDefault="0039330F" w:rsidP="00A00CDD">
            <w:pPr>
              <w:spacing w:before="34"/>
              <w:rPr>
                <w:rFonts w:ascii="Arial Narrow" w:eastAsia="Verdana" w:hAnsi="Arial Narrow" w:cs="Verdana"/>
                <w:sz w:val="18"/>
              </w:rPr>
            </w:pPr>
            <w:r>
              <w:rPr>
                <w:rFonts w:ascii="Arial Narrow" w:eastAsia="Verdana" w:hAnsi="Arial Narrow" w:cs="Verdana"/>
                <w:sz w:val="18"/>
              </w:rPr>
              <w:t xml:space="preserve">   </w:t>
            </w:r>
            <w:r w:rsidRPr="00236F46">
              <w:rPr>
                <w:rFonts w:ascii="Arial Narrow" w:eastAsia="Verdana" w:hAnsi="Arial Narrow" w:cs="Verdana"/>
                <w:sz w:val="18"/>
              </w:rPr>
              <w:t>Unión</w:t>
            </w:r>
            <w:r w:rsidRPr="00236F46">
              <w:rPr>
                <w:rFonts w:ascii="Arial Narrow" w:eastAsia="Verdana" w:hAnsi="Arial Narrow" w:cs="Verdana"/>
                <w:spacing w:val="-6"/>
                <w:sz w:val="18"/>
              </w:rPr>
              <w:t xml:space="preserve"> </w:t>
            </w:r>
            <w:r w:rsidRPr="00236F46">
              <w:rPr>
                <w:rFonts w:ascii="Arial Narrow" w:eastAsia="Verdana" w:hAnsi="Arial Narrow" w:cs="Verdana"/>
                <w:spacing w:val="-2"/>
                <w:sz w:val="18"/>
              </w:rPr>
              <w:t>Europea</w:t>
            </w:r>
          </w:p>
        </w:tc>
        <w:tc>
          <w:tcPr>
            <w:tcW w:w="1287" w:type="dxa"/>
            <w:shd w:val="clear" w:color="auto" w:fill="DCDDDE"/>
            <w:vAlign w:val="center"/>
          </w:tcPr>
          <w:p w14:paraId="53D7401D" w14:textId="0B25B9A1" w:rsidR="0039330F" w:rsidRPr="00236F46" w:rsidRDefault="0039330F" w:rsidP="0039330F">
            <w:pPr>
              <w:jc w:val="center"/>
              <w:rPr>
                <w:rFonts w:ascii="Arial Narrow" w:eastAsia="Verdana" w:hAnsi="Arial Narrow" w:cs="Verdana"/>
                <w:sz w:val="18"/>
              </w:rPr>
            </w:pPr>
            <w:r w:rsidRPr="0039330F">
              <w:rPr>
                <w:rFonts w:ascii="Arial Narrow" w:eastAsia="Verdana" w:hAnsi="Arial Narrow" w:cs="Verdana"/>
                <w:sz w:val="18"/>
              </w:rPr>
              <w:t>SI</w:t>
            </w:r>
          </w:p>
        </w:tc>
        <w:tc>
          <w:tcPr>
            <w:tcW w:w="1416" w:type="dxa"/>
            <w:shd w:val="clear" w:color="auto" w:fill="DCDDDE"/>
            <w:vAlign w:val="center"/>
          </w:tcPr>
          <w:p w14:paraId="03C374ED" w14:textId="414EFA94" w:rsidR="0039330F" w:rsidRPr="00236F46" w:rsidRDefault="0039330F" w:rsidP="0039330F">
            <w:pPr>
              <w:jc w:val="center"/>
              <w:rPr>
                <w:rFonts w:ascii="Arial Narrow" w:eastAsia="Verdana" w:hAnsi="Arial Narrow" w:cs="Verdana"/>
                <w:sz w:val="18"/>
              </w:rPr>
            </w:pPr>
            <w:r w:rsidRPr="0039330F">
              <w:rPr>
                <w:rFonts w:ascii="Arial Narrow" w:eastAsia="Verdana" w:hAnsi="Arial Narrow" w:cs="Verdana"/>
                <w:sz w:val="18"/>
              </w:rPr>
              <w:t>SI</w:t>
            </w:r>
          </w:p>
        </w:tc>
        <w:tc>
          <w:tcPr>
            <w:tcW w:w="1844" w:type="dxa"/>
            <w:shd w:val="clear" w:color="auto" w:fill="DCDDDE"/>
            <w:vAlign w:val="center"/>
          </w:tcPr>
          <w:p w14:paraId="7C695A25" w14:textId="0DEFD63C" w:rsidR="0039330F" w:rsidRPr="00236F46" w:rsidRDefault="0039330F" w:rsidP="0039330F">
            <w:pPr>
              <w:jc w:val="center"/>
              <w:rPr>
                <w:rFonts w:ascii="Arial Narrow" w:eastAsia="Verdana" w:hAnsi="Arial Narrow" w:cs="Verdana"/>
                <w:sz w:val="18"/>
              </w:rPr>
            </w:pPr>
            <w:r w:rsidRPr="0039330F">
              <w:rPr>
                <w:rFonts w:ascii="Arial Narrow" w:eastAsia="Verdana" w:hAnsi="Arial Narrow" w:cs="Verdana"/>
                <w:sz w:val="18"/>
              </w:rPr>
              <w:t>SI</w:t>
            </w:r>
          </w:p>
        </w:tc>
        <w:tc>
          <w:tcPr>
            <w:tcW w:w="1701" w:type="dxa"/>
            <w:shd w:val="clear" w:color="auto" w:fill="DCDDDE"/>
          </w:tcPr>
          <w:p w14:paraId="59556B1C" w14:textId="77777777" w:rsidR="0039330F" w:rsidRPr="00A00CDD" w:rsidRDefault="0039330F" w:rsidP="00A00CDD">
            <w:pPr>
              <w:ind w:left="142" w:right="184"/>
              <w:jc w:val="center"/>
              <w:rPr>
                <w:rFonts w:ascii="Arial Narrow" w:eastAsia="Verdana" w:hAnsi="Arial Narrow" w:cs="Verdana"/>
                <w:sz w:val="18"/>
              </w:rPr>
            </w:pPr>
            <w:r w:rsidRPr="00A00CDD">
              <w:rPr>
                <w:rFonts w:ascii="Arial Narrow" w:eastAsia="Verdana" w:hAnsi="Arial Narrow" w:cs="Verdana"/>
                <w:sz w:val="18"/>
              </w:rPr>
              <w:t>1, 4, 5, 6, 7, 10, 11, 12, 13, 14, 15, 16, 17, 19,</w:t>
            </w:r>
          </w:p>
          <w:p w14:paraId="3CFAEA1D" w14:textId="77777777" w:rsidR="0039330F" w:rsidRPr="00A00CDD" w:rsidRDefault="0039330F" w:rsidP="00A00CDD">
            <w:pPr>
              <w:ind w:left="142" w:right="184"/>
              <w:jc w:val="center"/>
              <w:rPr>
                <w:rFonts w:ascii="Arial Narrow" w:eastAsia="Verdana" w:hAnsi="Arial Narrow" w:cs="Verdana"/>
                <w:sz w:val="18"/>
              </w:rPr>
            </w:pPr>
            <w:r w:rsidRPr="00A00CDD">
              <w:rPr>
                <w:rFonts w:ascii="Arial Narrow" w:eastAsia="Verdana" w:hAnsi="Arial Narrow" w:cs="Verdana"/>
                <w:sz w:val="18"/>
              </w:rPr>
              <w:t>23, 28,</w:t>
            </w:r>
          </w:p>
          <w:p w14:paraId="70B44A87" w14:textId="00F42551" w:rsidR="0039330F" w:rsidRPr="00236F46" w:rsidRDefault="0039330F" w:rsidP="00A00CDD">
            <w:pPr>
              <w:ind w:left="142" w:right="184"/>
              <w:jc w:val="center"/>
              <w:rPr>
                <w:rFonts w:ascii="Arial Narrow" w:eastAsia="Verdana" w:hAnsi="Arial Narrow" w:cs="Verdana"/>
                <w:sz w:val="18"/>
              </w:rPr>
            </w:pPr>
            <w:r w:rsidRPr="00A00CDD">
              <w:rPr>
                <w:rFonts w:ascii="Arial Narrow" w:eastAsia="Verdana" w:hAnsi="Arial Narrow" w:cs="Verdana"/>
                <w:sz w:val="18"/>
              </w:rPr>
              <w:t>29, 31, 32, 34, 35, 37, 49, 57</w:t>
            </w:r>
          </w:p>
        </w:tc>
        <w:tc>
          <w:tcPr>
            <w:tcW w:w="1660" w:type="dxa"/>
            <w:shd w:val="clear" w:color="auto" w:fill="DCDDDE"/>
            <w:vAlign w:val="center"/>
          </w:tcPr>
          <w:p w14:paraId="4F9C1E72" w14:textId="604C77A2" w:rsidR="0039330F" w:rsidRPr="00236F46" w:rsidRDefault="0039330F" w:rsidP="0039330F">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54AB5ABC" w14:textId="77777777" w:rsidTr="0039330F">
        <w:trPr>
          <w:trHeight w:val="389"/>
        </w:trPr>
        <w:tc>
          <w:tcPr>
            <w:tcW w:w="2546" w:type="dxa"/>
            <w:gridSpan w:val="2"/>
            <w:shd w:val="clear" w:color="auto" w:fill="DCDDDE"/>
            <w:vAlign w:val="center"/>
          </w:tcPr>
          <w:p w14:paraId="0A698477" w14:textId="4FA81EFA" w:rsidR="00236F46" w:rsidRPr="00236F46" w:rsidRDefault="00A00CDD" w:rsidP="00A00CDD">
            <w:pPr>
              <w:spacing w:before="34"/>
              <w:rPr>
                <w:rFonts w:ascii="Arial Narrow" w:eastAsia="Verdana" w:hAnsi="Arial Narrow" w:cs="Verdana"/>
                <w:sz w:val="18"/>
              </w:rPr>
            </w:pPr>
            <w:r>
              <w:rPr>
                <w:rFonts w:ascii="Arial Narrow" w:eastAsia="Verdana" w:hAnsi="Arial Narrow" w:cs="Verdana"/>
                <w:spacing w:val="-2"/>
                <w:sz w:val="18"/>
              </w:rPr>
              <w:t xml:space="preserve">   </w:t>
            </w:r>
            <w:r w:rsidR="00236F46" w:rsidRPr="00236F46">
              <w:rPr>
                <w:rFonts w:ascii="Arial Narrow" w:eastAsia="Verdana" w:hAnsi="Arial Narrow" w:cs="Verdana"/>
                <w:spacing w:val="-2"/>
                <w:sz w:val="18"/>
              </w:rPr>
              <w:t>Israel</w:t>
            </w:r>
          </w:p>
        </w:tc>
        <w:tc>
          <w:tcPr>
            <w:tcW w:w="1287" w:type="dxa"/>
            <w:shd w:val="clear" w:color="auto" w:fill="DCDDDE"/>
            <w:vAlign w:val="center"/>
          </w:tcPr>
          <w:p w14:paraId="0D0B72F8" w14:textId="350C0201"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DCDDDE"/>
            <w:vAlign w:val="center"/>
          </w:tcPr>
          <w:p w14:paraId="0B464E3E" w14:textId="5C98C6E0"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DCDDDE"/>
            <w:vAlign w:val="center"/>
          </w:tcPr>
          <w:p w14:paraId="23345234" w14:textId="57EE716E"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NO</w:t>
            </w:r>
          </w:p>
        </w:tc>
        <w:tc>
          <w:tcPr>
            <w:tcW w:w="1701" w:type="dxa"/>
            <w:shd w:val="clear" w:color="auto" w:fill="DCDDDE"/>
          </w:tcPr>
          <w:p w14:paraId="5E29B33C" w14:textId="77777777" w:rsidR="00A00CDD" w:rsidRPr="00A00CDD" w:rsidRDefault="00A00CDD" w:rsidP="00A00CDD">
            <w:pPr>
              <w:ind w:left="142" w:right="184"/>
              <w:jc w:val="center"/>
              <w:rPr>
                <w:rFonts w:ascii="Arial Narrow" w:eastAsia="Verdana" w:hAnsi="Arial Narrow" w:cs="Verdana"/>
                <w:sz w:val="18"/>
              </w:rPr>
            </w:pPr>
            <w:r w:rsidRPr="00A00CDD">
              <w:rPr>
                <w:rFonts w:ascii="Arial Narrow" w:eastAsia="Verdana" w:hAnsi="Arial Narrow" w:cs="Verdana"/>
                <w:sz w:val="18"/>
              </w:rPr>
              <w:t>1, 3, 4, 5, 7, 8, 11, 12, 13, 14, 15, 16, 19, 28,</w:t>
            </w:r>
          </w:p>
          <w:p w14:paraId="294258C7" w14:textId="13AA46BE" w:rsidR="00236F46" w:rsidRPr="00236F46" w:rsidRDefault="00A00CDD" w:rsidP="00A00CDD">
            <w:pPr>
              <w:ind w:left="142" w:right="184"/>
              <w:jc w:val="center"/>
              <w:rPr>
                <w:rFonts w:ascii="Arial Narrow" w:eastAsia="Verdana" w:hAnsi="Arial Narrow" w:cs="Verdana"/>
                <w:sz w:val="18"/>
              </w:rPr>
            </w:pPr>
            <w:r>
              <w:rPr>
                <w:rFonts w:ascii="Arial Narrow" w:eastAsia="Verdana" w:hAnsi="Arial Narrow" w:cs="Verdana"/>
                <w:sz w:val="18"/>
              </w:rPr>
              <w:t>29, 32, 34, 35, 37</w:t>
            </w:r>
          </w:p>
        </w:tc>
        <w:tc>
          <w:tcPr>
            <w:tcW w:w="1660" w:type="dxa"/>
            <w:shd w:val="clear" w:color="auto" w:fill="DCDDDE"/>
            <w:vAlign w:val="center"/>
          </w:tcPr>
          <w:p w14:paraId="7154937F" w14:textId="18039880"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NO</w:t>
            </w:r>
          </w:p>
        </w:tc>
      </w:tr>
      <w:tr w:rsidR="00236F46" w:rsidRPr="00236F46" w14:paraId="2C0566B1" w14:textId="77777777" w:rsidTr="0039330F">
        <w:trPr>
          <w:trHeight w:val="279"/>
        </w:trPr>
        <w:tc>
          <w:tcPr>
            <w:tcW w:w="2546" w:type="dxa"/>
            <w:gridSpan w:val="2"/>
            <w:shd w:val="clear" w:color="auto" w:fill="DCDDDE"/>
            <w:vAlign w:val="center"/>
          </w:tcPr>
          <w:p w14:paraId="4CC4B1D7" w14:textId="77777777" w:rsidR="00236F46" w:rsidRPr="00236F46" w:rsidRDefault="00236F46" w:rsidP="00A00CDD">
            <w:pPr>
              <w:spacing w:before="11" w:line="280" w:lineRule="exact"/>
              <w:ind w:left="110" w:right="10"/>
              <w:rPr>
                <w:rFonts w:ascii="Arial Narrow" w:eastAsia="Verdana" w:hAnsi="Arial Narrow" w:cs="Verdana"/>
                <w:sz w:val="18"/>
              </w:rPr>
            </w:pPr>
            <w:r w:rsidRPr="00236F46">
              <w:rPr>
                <w:rFonts w:ascii="Arial Narrow" w:eastAsia="Verdana" w:hAnsi="Arial Narrow" w:cs="Verdana"/>
                <w:sz w:val="18"/>
              </w:rPr>
              <w:t>Reino</w:t>
            </w:r>
            <w:r w:rsidRPr="00236F46">
              <w:rPr>
                <w:rFonts w:ascii="Arial Narrow" w:eastAsia="Verdana" w:hAnsi="Arial Narrow" w:cs="Verdana"/>
                <w:spacing w:val="-16"/>
                <w:sz w:val="18"/>
              </w:rPr>
              <w:t xml:space="preserve"> </w:t>
            </w:r>
            <w:r w:rsidRPr="00236F46">
              <w:rPr>
                <w:rFonts w:ascii="Arial Narrow" w:eastAsia="Verdana" w:hAnsi="Arial Narrow" w:cs="Verdana"/>
                <w:sz w:val="18"/>
              </w:rPr>
              <w:t>Unido</w:t>
            </w:r>
            <w:r w:rsidRPr="00236F46">
              <w:rPr>
                <w:rFonts w:ascii="Arial Narrow" w:eastAsia="Verdana" w:hAnsi="Arial Narrow" w:cs="Verdana"/>
                <w:spacing w:val="-14"/>
                <w:sz w:val="18"/>
              </w:rPr>
              <w:t xml:space="preserve"> </w:t>
            </w:r>
            <w:r w:rsidRPr="00236F46">
              <w:rPr>
                <w:rFonts w:ascii="Arial Narrow" w:eastAsia="Verdana" w:hAnsi="Arial Narrow" w:cs="Verdana"/>
                <w:sz w:val="18"/>
              </w:rPr>
              <w:t>e</w:t>
            </w:r>
            <w:r w:rsidRPr="00236F46">
              <w:rPr>
                <w:rFonts w:ascii="Arial Narrow" w:eastAsia="Verdana" w:hAnsi="Arial Narrow" w:cs="Verdana"/>
                <w:spacing w:val="-14"/>
                <w:sz w:val="18"/>
              </w:rPr>
              <w:t xml:space="preserve"> </w:t>
            </w:r>
            <w:r w:rsidRPr="00236F46">
              <w:rPr>
                <w:rFonts w:ascii="Arial Narrow" w:eastAsia="Verdana" w:hAnsi="Arial Narrow" w:cs="Verdana"/>
                <w:sz w:val="18"/>
              </w:rPr>
              <w:t>Irlanda del Norte</w:t>
            </w:r>
          </w:p>
        </w:tc>
        <w:tc>
          <w:tcPr>
            <w:tcW w:w="1287" w:type="dxa"/>
            <w:shd w:val="clear" w:color="auto" w:fill="DCDDDE"/>
            <w:vAlign w:val="center"/>
          </w:tcPr>
          <w:p w14:paraId="30E77340" w14:textId="3832BEA7"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SI</w:t>
            </w:r>
          </w:p>
        </w:tc>
        <w:tc>
          <w:tcPr>
            <w:tcW w:w="1416" w:type="dxa"/>
            <w:shd w:val="clear" w:color="auto" w:fill="DCDDDE"/>
            <w:vAlign w:val="center"/>
          </w:tcPr>
          <w:p w14:paraId="3A3D388A" w14:textId="6EE0FF2A"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SI</w:t>
            </w:r>
          </w:p>
        </w:tc>
        <w:tc>
          <w:tcPr>
            <w:tcW w:w="1844" w:type="dxa"/>
            <w:shd w:val="clear" w:color="auto" w:fill="DCDDDE"/>
            <w:vAlign w:val="center"/>
          </w:tcPr>
          <w:p w14:paraId="59AEDB40" w14:textId="377EF573" w:rsidR="00236F46" w:rsidRPr="00236F46" w:rsidRDefault="0039330F" w:rsidP="0039330F">
            <w:pPr>
              <w:ind w:left="142" w:right="184"/>
              <w:jc w:val="center"/>
              <w:rPr>
                <w:rFonts w:ascii="Arial Narrow" w:eastAsia="Verdana" w:hAnsi="Arial Narrow" w:cs="Verdana"/>
                <w:sz w:val="18"/>
              </w:rPr>
            </w:pPr>
            <w:r>
              <w:rPr>
                <w:rFonts w:ascii="Arial Narrow" w:eastAsia="Verdana" w:hAnsi="Arial Narrow" w:cs="Verdana"/>
                <w:sz w:val="18"/>
              </w:rPr>
              <w:t>SI</w:t>
            </w:r>
          </w:p>
        </w:tc>
        <w:tc>
          <w:tcPr>
            <w:tcW w:w="1701" w:type="dxa"/>
            <w:shd w:val="clear" w:color="auto" w:fill="DCDDDE"/>
          </w:tcPr>
          <w:p w14:paraId="0A047A63" w14:textId="77777777" w:rsidR="00A00CDD" w:rsidRPr="00A00CDD" w:rsidRDefault="00A00CDD" w:rsidP="00A00CDD">
            <w:pPr>
              <w:ind w:left="142" w:right="184"/>
              <w:jc w:val="center"/>
              <w:rPr>
                <w:rFonts w:ascii="Arial Narrow" w:eastAsia="Verdana" w:hAnsi="Arial Narrow" w:cs="Verdana"/>
                <w:sz w:val="18"/>
              </w:rPr>
            </w:pPr>
            <w:r w:rsidRPr="00A00CDD">
              <w:rPr>
                <w:rFonts w:ascii="Arial Narrow" w:eastAsia="Verdana" w:hAnsi="Arial Narrow" w:cs="Verdana"/>
                <w:sz w:val="18"/>
              </w:rPr>
              <w:t>1, 4, 5, 6, 7, 10, 11, 12, 13, 14, 15, 16, 17, 19,</w:t>
            </w:r>
          </w:p>
          <w:p w14:paraId="68D7CC01" w14:textId="77777777" w:rsidR="00A00CDD" w:rsidRPr="00A00CDD" w:rsidRDefault="00A00CDD" w:rsidP="00A00CDD">
            <w:pPr>
              <w:ind w:left="142" w:right="184"/>
              <w:jc w:val="center"/>
              <w:rPr>
                <w:rFonts w:ascii="Arial Narrow" w:eastAsia="Verdana" w:hAnsi="Arial Narrow" w:cs="Verdana"/>
                <w:sz w:val="18"/>
              </w:rPr>
            </w:pPr>
            <w:r w:rsidRPr="00A00CDD">
              <w:rPr>
                <w:rFonts w:ascii="Arial Narrow" w:eastAsia="Verdana" w:hAnsi="Arial Narrow" w:cs="Verdana"/>
                <w:sz w:val="18"/>
              </w:rPr>
              <w:t>23, 28,</w:t>
            </w:r>
          </w:p>
          <w:p w14:paraId="241E0D47" w14:textId="39BA2A5D" w:rsidR="00236F46" w:rsidRPr="00236F46" w:rsidRDefault="00A00CDD" w:rsidP="00A00CDD">
            <w:pPr>
              <w:ind w:left="142" w:right="184"/>
              <w:jc w:val="center"/>
              <w:rPr>
                <w:rFonts w:ascii="Arial Narrow" w:eastAsia="Verdana" w:hAnsi="Arial Narrow" w:cs="Verdana"/>
                <w:sz w:val="18"/>
              </w:rPr>
            </w:pPr>
            <w:r w:rsidRPr="00A00CDD">
              <w:rPr>
                <w:rFonts w:ascii="Arial Narrow" w:eastAsia="Verdana" w:hAnsi="Arial Narrow" w:cs="Verdana"/>
                <w:sz w:val="18"/>
              </w:rPr>
              <w:t>29, 31, 32, 34, 35, 37, 49, 57</w:t>
            </w:r>
          </w:p>
        </w:tc>
        <w:tc>
          <w:tcPr>
            <w:tcW w:w="1660" w:type="dxa"/>
            <w:shd w:val="clear" w:color="auto" w:fill="DCDDDE"/>
            <w:vAlign w:val="center"/>
          </w:tcPr>
          <w:p w14:paraId="2FF02D44" w14:textId="02CE3373" w:rsidR="00236F46" w:rsidRPr="00236F46" w:rsidRDefault="0039330F" w:rsidP="0039330F">
            <w:pPr>
              <w:jc w:val="center"/>
              <w:rPr>
                <w:rFonts w:ascii="Arial Narrow" w:eastAsia="Verdana" w:hAnsi="Arial Narrow" w:cs="Verdana"/>
                <w:sz w:val="18"/>
              </w:rPr>
            </w:pPr>
            <w:r>
              <w:rPr>
                <w:rFonts w:ascii="Arial Narrow" w:eastAsia="Verdana" w:hAnsi="Arial Narrow" w:cs="Verdana"/>
                <w:sz w:val="18"/>
              </w:rPr>
              <w:t>NO</w:t>
            </w:r>
          </w:p>
        </w:tc>
      </w:tr>
      <w:tr w:rsidR="00A00CDD" w:rsidRPr="00236F46" w14:paraId="0336B449" w14:textId="77777777" w:rsidTr="00A00CDD">
        <w:trPr>
          <w:trHeight w:val="436"/>
        </w:trPr>
        <w:tc>
          <w:tcPr>
            <w:tcW w:w="2546" w:type="dxa"/>
            <w:gridSpan w:val="2"/>
            <w:shd w:val="clear" w:color="auto" w:fill="F0F0F1"/>
            <w:vAlign w:val="center"/>
          </w:tcPr>
          <w:p w14:paraId="664157BC" w14:textId="3F3D61EA" w:rsidR="00A00CDD" w:rsidRPr="00236F46" w:rsidRDefault="00A00CDD" w:rsidP="00A00CDD">
            <w:pPr>
              <w:spacing w:before="53"/>
              <w:rPr>
                <w:rFonts w:ascii="Arial Narrow" w:eastAsia="Verdana" w:hAnsi="Arial Narrow" w:cs="Verdana"/>
                <w:sz w:val="18"/>
              </w:rPr>
            </w:pPr>
            <w:r>
              <w:rPr>
                <w:rFonts w:ascii="Arial Narrow" w:eastAsia="Verdana" w:hAnsi="Arial Narrow" w:cs="Verdana"/>
                <w:sz w:val="18"/>
              </w:rPr>
              <w:t xml:space="preserve">  </w:t>
            </w:r>
            <w:r w:rsidRPr="00236F46">
              <w:rPr>
                <w:rFonts w:ascii="Arial Narrow" w:eastAsia="Verdana" w:hAnsi="Arial Narrow" w:cs="Verdana"/>
                <w:sz w:val="18"/>
              </w:rPr>
              <w:t>Comunidad</w:t>
            </w:r>
            <w:r w:rsidRPr="00236F46">
              <w:rPr>
                <w:rFonts w:ascii="Arial Narrow" w:eastAsia="Verdana" w:hAnsi="Arial Narrow" w:cs="Verdana"/>
                <w:spacing w:val="-11"/>
                <w:sz w:val="18"/>
              </w:rPr>
              <w:t xml:space="preserve"> </w:t>
            </w:r>
            <w:r w:rsidRPr="00236F46">
              <w:rPr>
                <w:rFonts w:ascii="Arial Narrow" w:eastAsia="Verdana" w:hAnsi="Arial Narrow" w:cs="Verdana"/>
                <w:spacing w:val="-2"/>
                <w:sz w:val="18"/>
              </w:rPr>
              <w:t>Andina</w:t>
            </w:r>
          </w:p>
        </w:tc>
        <w:tc>
          <w:tcPr>
            <w:tcW w:w="1287" w:type="dxa"/>
            <w:shd w:val="clear" w:color="auto" w:fill="F0F0F1"/>
            <w:vAlign w:val="center"/>
          </w:tcPr>
          <w:p w14:paraId="73CFB36A" w14:textId="484CD2A7" w:rsidR="00A00CDD" w:rsidRPr="00236F46" w:rsidRDefault="00A00CDD" w:rsidP="00A00CDD">
            <w:pPr>
              <w:jc w:val="center"/>
              <w:rPr>
                <w:rFonts w:ascii="Arial Narrow" w:eastAsia="Verdana" w:hAnsi="Arial Narrow" w:cs="Verdana"/>
                <w:sz w:val="18"/>
              </w:rPr>
            </w:pPr>
            <w:r>
              <w:rPr>
                <w:rFonts w:ascii="Arial Narrow" w:eastAsia="Verdana" w:hAnsi="Arial Narrow" w:cs="Verdana"/>
                <w:sz w:val="18"/>
              </w:rPr>
              <w:t>N/A</w:t>
            </w:r>
          </w:p>
        </w:tc>
        <w:tc>
          <w:tcPr>
            <w:tcW w:w="1416" w:type="dxa"/>
            <w:shd w:val="clear" w:color="auto" w:fill="F0F0F1"/>
            <w:vAlign w:val="center"/>
          </w:tcPr>
          <w:p w14:paraId="0222EDD6" w14:textId="77777777" w:rsidR="00A00CDD" w:rsidRPr="00236F46" w:rsidRDefault="00A00CDD" w:rsidP="00A00CDD">
            <w:pPr>
              <w:spacing w:before="53"/>
              <w:ind w:right="506"/>
              <w:jc w:val="center"/>
              <w:rPr>
                <w:rFonts w:ascii="Arial Narrow" w:eastAsia="Verdana" w:hAnsi="Arial Narrow" w:cs="Verdana"/>
                <w:sz w:val="18"/>
              </w:rPr>
            </w:pPr>
            <w:r w:rsidRPr="00236F46">
              <w:rPr>
                <w:rFonts w:ascii="Arial Narrow" w:eastAsia="Verdana" w:hAnsi="Arial Narrow" w:cs="Verdana"/>
                <w:spacing w:val="-5"/>
                <w:sz w:val="18"/>
              </w:rPr>
              <w:t>N/A</w:t>
            </w:r>
          </w:p>
        </w:tc>
        <w:tc>
          <w:tcPr>
            <w:tcW w:w="1844" w:type="dxa"/>
            <w:shd w:val="clear" w:color="auto" w:fill="F0F0F1"/>
            <w:vAlign w:val="center"/>
          </w:tcPr>
          <w:p w14:paraId="110AD5D4" w14:textId="77777777" w:rsidR="00A00CDD" w:rsidRPr="00236F46" w:rsidRDefault="00A00CDD" w:rsidP="00A00CDD">
            <w:pPr>
              <w:spacing w:before="53"/>
              <w:ind w:left="18"/>
              <w:jc w:val="center"/>
              <w:rPr>
                <w:rFonts w:ascii="Arial Narrow" w:eastAsia="Verdana" w:hAnsi="Arial Narrow" w:cs="Verdana"/>
                <w:sz w:val="18"/>
              </w:rPr>
            </w:pPr>
            <w:r w:rsidRPr="00236F46">
              <w:rPr>
                <w:rFonts w:ascii="Arial Narrow" w:eastAsia="Verdana" w:hAnsi="Arial Narrow" w:cs="Verdana"/>
                <w:spacing w:val="-5"/>
                <w:sz w:val="18"/>
              </w:rPr>
              <w:t>N/A</w:t>
            </w:r>
          </w:p>
        </w:tc>
        <w:tc>
          <w:tcPr>
            <w:tcW w:w="1701" w:type="dxa"/>
            <w:shd w:val="clear" w:color="auto" w:fill="F0F0F1"/>
            <w:vAlign w:val="center"/>
          </w:tcPr>
          <w:p w14:paraId="67B9EA80" w14:textId="1DCD43C7" w:rsidR="00A00CDD" w:rsidRPr="00236F46"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c>
          <w:tcPr>
            <w:tcW w:w="1660" w:type="dxa"/>
            <w:shd w:val="clear" w:color="auto" w:fill="F0F0F1"/>
            <w:vAlign w:val="center"/>
          </w:tcPr>
          <w:p w14:paraId="62662217" w14:textId="66ADE10A" w:rsidR="00A00CDD" w:rsidRPr="00236F46" w:rsidRDefault="00A00CDD" w:rsidP="00A00CDD">
            <w:pPr>
              <w:jc w:val="center"/>
              <w:rPr>
                <w:rFonts w:ascii="Arial Narrow" w:eastAsia="Verdana" w:hAnsi="Arial Narrow" w:cs="Verdana"/>
                <w:sz w:val="18"/>
              </w:rPr>
            </w:pPr>
            <w:r w:rsidRPr="00A00CDD">
              <w:rPr>
                <w:rFonts w:ascii="Arial Narrow" w:eastAsia="Verdana" w:hAnsi="Arial Narrow" w:cs="Verdana"/>
                <w:sz w:val="18"/>
              </w:rPr>
              <w:t>N/A</w:t>
            </w:r>
          </w:p>
        </w:tc>
      </w:tr>
    </w:tbl>
    <w:p w14:paraId="79E4E8F1" w14:textId="77777777" w:rsidR="0063232C" w:rsidRPr="0063232C" w:rsidRDefault="0063232C" w:rsidP="00A00CDD">
      <w:pPr>
        <w:widowControl/>
        <w:autoSpaceDE/>
        <w:autoSpaceDN/>
        <w:rPr>
          <w:rFonts w:ascii="Arial Narrow" w:eastAsia="Arial Narrow" w:hAnsi="Arial Narrow" w:cs="Arial Narrow"/>
          <w:b/>
          <w:sz w:val="20"/>
          <w:szCs w:val="20"/>
          <w:lang w:val="es-CO" w:eastAsia="es-419"/>
        </w:rPr>
      </w:pPr>
    </w:p>
    <w:p w14:paraId="5A5D6D25" w14:textId="77777777" w:rsidR="0063232C" w:rsidRPr="0063232C" w:rsidRDefault="0063232C" w:rsidP="0063232C">
      <w:pPr>
        <w:widowControl/>
        <w:autoSpaceDE/>
        <w:autoSpaceDN/>
        <w:rPr>
          <w:rFonts w:ascii="Arial Narrow" w:eastAsia="Arial Narrow" w:hAnsi="Arial Narrow" w:cs="Arial Narrow"/>
          <w:b/>
          <w:sz w:val="20"/>
          <w:szCs w:val="20"/>
          <w:lang w:val="es-CO" w:eastAsia="es-419"/>
        </w:rPr>
      </w:pPr>
    </w:p>
    <w:p w14:paraId="4D311AC1" w14:textId="77777777" w:rsidR="0063232C" w:rsidRPr="0063232C" w:rsidRDefault="0063232C" w:rsidP="0063232C">
      <w:pPr>
        <w:widowControl/>
        <w:autoSpaceDE/>
        <w:autoSpaceDN/>
        <w:jc w:val="center"/>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CAPÍTULO IX</w:t>
      </w:r>
    </w:p>
    <w:p w14:paraId="6FDC30AF" w14:textId="77777777" w:rsidR="0063232C" w:rsidRPr="0063232C" w:rsidRDefault="0063232C" w:rsidP="0063232C">
      <w:pPr>
        <w:widowControl/>
        <w:autoSpaceDE/>
        <w:autoSpaceDN/>
        <w:jc w:val="center"/>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LISTADO DE ANEXOS Y FORMATOS</w:t>
      </w:r>
    </w:p>
    <w:p w14:paraId="6D4489D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9698021" w14:textId="77777777" w:rsidR="0063232C" w:rsidRPr="0063232C" w:rsidRDefault="0063232C" w:rsidP="0063232C">
      <w:pPr>
        <w:widowControl/>
        <w:autoSpaceDE/>
        <w:autoSpaceDN/>
        <w:jc w:val="both"/>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9.1 ANEXOS</w:t>
      </w:r>
    </w:p>
    <w:p w14:paraId="5F656FA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178D7F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ANEXO 1 – ANEXO TÉCNICO.</w:t>
      </w:r>
    </w:p>
    <w:p w14:paraId="240131F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CE5818D"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ANEXO 2 – CRONOGRAMA DEL PROCESO.</w:t>
      </w:r>
    </w:p>
    <w:p w14:paraId="6BA7F55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57C9CEB" w14:textId="77777777" w:rsidR="0063232C" w:rsidRPr="0063232C" w:rsidRDefault="0063232C" w:rsidP="0063232C">
      <w:pPr>
        <w:widowControl/>
        <w:autoSpaceDE/>
        <w:autoSpaceDN/>
        <w:jc w:val="both"/>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9.2 FORMATOS</w:t>
      </w:r>
    </w:p>
    <w:p w14:paraId="389CBCC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0025310"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FORMATO 1 - CARTA DE PRESENTACION DE LA PROPUESTA.</w:t>
      </w:r>
    </w:p>
    <w:p w14:paraId="24397EE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CC73C83"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FORMATO 2 – MANIFESTACIÓN DE INTERÉS.</w:t>
      </w:r>
    </w:p>
    <w:p w14:paraId="1269557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DFFA07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FORMATO 3 - CERTIFICACIÓN PARA INDICADORES DE CAPACIDAD FINANCIERA Y ORGANIZACIONAL.</w:t>
      </w:r>
    </w:p>
    <w:p w14:paraId="02BB31CD"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27226A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FORMATO 4 - EXPERIENCIA HABILITANTE DEL PROPONENTE.</w:t>
      </w:r>
    </w:p>
    <w:p w14:paraId="5042338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16BED45A"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FORMATO 5 - EXPERIENCIA TERRITORIAL DEL PROPONENTE. </w:t>
      </w:r>
    </w:p>
    <w:p w14:paraId="31E5372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4182487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FORMATO 6 - COMPROMISO ANTICORRUPCIÓN.</w:t>
      </w:r>
    </w:p>
    <w:p w14:paraId="3E238B0C"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49A289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FORMATO 7 – PERSONAL OFERTADO.</w:t>
      </w:r>
    </w:p>
    <w:p w14:paraId="59134161"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2C00612"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2BB5C698"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79077D4"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 xml:space="preserve">Atentamente, </w:t>
      </w:r>
    </w:p>
    <w:p w14:paraId="7C51EC35"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6DDFB88B" w14:textId="77777777" w:rsidR="0063232C" w:rsidRPr="00CF0391" w:rsidRDefault="0063232C" w:rsidP="0063232C">
      <w:pPr>
        <w:widowControl/>
        <w:autoSpaceDE/>
        <w:autoSpaceDN/>
        <w:jc w:val="center"/>
        <w:rPr>
          <w:rFonts w:ascii="Arial Narrow" w:eastAsia="Arial Narrow" w:hAnsi="Arial Narrow" w:cs="Arial Narrow"/>
          <w:b/>
          <w:color w:val="808080" w:themeColor="background1" w:themeShade="80"/>
          <w:sz w:val="20"/>
          <w:szCs w:val="20"/>
          <w:lang w:val="es-CO" w:eastAsia="es-419"/>
        </w:rPr>
      </w:pPr>
      <w:r w:rsidRPr="00CF0391">
        <w:rPr>
          <w:rFonts w:ascii="Arial Narrow" w:eastAsia="Arial Narrow" w:hAnsi="Arial Narrow" w:cs="Arial Narrow"/>
          <w:b/>
          <w:color w:val="808080" w:themeColor="background1" w:themeShade="80"/>
          <w:sz w:val="20"/>
          <w:szCs w:val="20"/>
          <w:lang w:val="es-CO" w:eastAsia="es-419"/>
        </w:rPr>
        <w:t>ORIGINAL FIRMADO</w:t>
      </w:r>
    </w:p>
    <w:p w14:paraId="3AB7A01C" w14:textId="77777777" w:rsidR="0063232C" w:rsidRPr="0063232C" w:rsidRDefault="0063232C" w:rsidP="0063232C">
      <w:pPr>
        <w:widowControl/>
        <w:autoSpaceDE/>
        <w:autoSpaceDN/>
        <w:jc w:val="center"/>
        <w:rPr>
          <w:rFonts w:ascii="Arial Narrow" w:eastAsia="Arial Narrow" w:hAnsi="Arial Narrow" w:cs="Arial Narrow"/>
          <w:sz w:val="20"/>
          <w:szCs w:val="20"/>
          <w:lang w:val="es-CO" w:eastAsia="es-419"/>
        </w:rPr>
      </w:pPr>
    </w:p>
    <w:p w14:paraId="31863681" w14:textId="77777777" w:rsidR="0063232C" w:rsidRPr="0063232C" w:rsidRDefault="0063232C" w:rsidP="0063232C">
      <w:pPr>
        <w:widowControl/>
        <w:autoSpaceDE/>
        <w:autoSpaceDN/>
        <w:jc w:val="center"/>
        <w:rPr>
          <w:rFonts w:ascii="Arial Narrow" w:eastAsia="Arial Narrow" w:hAnsi="Arial Narrow" w:cs="Arial Narrow"/>
          <w:b/>
          <w:sz w:val="20"/>
          <w:szCs w:val="20"/>
          <w:lang w:val="es-CO" w:eastAsia="es-419"/>
        </w:rPr>
      </w:pPr>
      <w:r w:rsidRPr="0063232C">
        <w:rPr>
          <w:rFonts w:ascii="Arial Narrow" w:eastAsia="Arial Narrow" w:hAnsi="Arial Narrow" w:cs="Arial Narrow"/>
          <w:b/>
          <w:sz w:val="20"/>
          <w:szCs w:val="20"/>
          <w:lang w:val="es-CO" w:eastAsia="es-419"/>
        </w:rPr>
        <w:t>EDWARD ECKER MARTÍNEZ</w:t>
      </w:r>
    </w:p>
    <w:p w14:paraId="04E5AEA9" w14:textId="77777777" w:rsidR="0063232C" w:rsidRPr="0063232C" w:rsidRDefault="0063232C" w:rsidP="0063232C">
      <w:pPr>
        <w:widowControl/>
        <w:autoSpaceDE/>
        <w:autoSpaceDN/>
        <w:jc w:val="center"/>
        <w:rPr>
          <w:rFonts w:ascii="Arial Narrow" w:eastAsia="Arial Narrow" w:hAnsi="Arial Narrow" w:cs="Arial Narrow"/>
          <w:sz w:val="20"/>
          <w:szCs w:val="20"/>
          <w:lang w:val="es-CO" w:eastAsia="es-419"/>
        </w:rPr>
      </w:pPr>
      <w:r w:rsidRPr="0063232C">
        <w:rPr>
          <w:rFonts w:ascii="Arial Narrow" w:eastAsia="Arial Narrow" w:hAnsi="Arial Narrow" w:cs="Arial Narrow"/>
          <w:sz w:val="20"/>
          <w:szCs w:val="20"/>
          <w:lang w:val="es-CO" w:eastAsia="es-419"/>
        </w:rPr>
        <w:t>ALCALDE MUNICIPAL</w:t>
      </w:r>
    </w:p>
    <w:p w14:paraId="7A6A3AE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58634C0B"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746939CE" w14:textId="77777777" w:rsidR="0063232C" w:rsidRPr="0063232C" w:rsidRDefault="0063232C" w:rsidP="0063232C">
      <w:pPr>
        <w:widowControl/>
        <w:autoSpaceDE/>
        <w:autoSpaceDN/>
        <w:jc w:val="both"/>
        <w:rPr>
          <w:rFonts w:ascii="Arial Narrow" w:eastAsia="Arial Narrow" w:hAnsi="Arial Narrow" w:cs="Arial Narrow"/>
          <w:sz w:val="20"/>
          <w:szCs w:val="20"/>
          <w:lang w:val="es-CO" w:eastAsia="es-419"/>
        </w:rPr>
      </w:pPr>
    </w:p>
    <w:p w14:paraId="03DB7EB0"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p>
    <w:p w14:paraId="1697DA51"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p>
    <w:p w14:paraId="5A9F07A0" w14:textId="77777777" w:rsidR="0063232C" w:rsidRPr="0063232C" w:rsidRDefault="0063232C" w:rsidP="0063232C">
      <w:pPr>
        <w:widowControl/>
        <w:pBdr>
          <w:top w:val="nil"/>
          <w:left w:val="nil"/>
          <w:bottom w:val="nil"/>
          <w:right w:val="nil"/>
          <w:between w:val="nil"/>
        </w:pBdr>
        <w:autoSpaceDE/>
        <w:autoSpaceDN/>
        <w:jc w:val="both"/>
        <w:rPr>
          <w:rFonts w:ascii="Arial Narrow" w:eastAsia="Arial Narrow" w:hAnsi="Arial Narrow" w:cs="Arial Narrow"/>
          <w:b/>
          <w:sz w:val="20"/>
          <w:szCs w:val="20"/>
          <w:lang w:val="es-CO" w:eastAsia="es-419"/>
        </w:rPr>
      </w:pPr>
    </w:p>
    <w:p w14:paraId="21F479CA" w14:textId="77777777" w:rsidR="0063232C" w:rsidRPr="0063232C" w:rsidRDefault="0063232C" w:rsidP="0063232C">
      <w:pPr>
        <w:jc w:val="both"/>
        <w:rPr>
          <w:rFonts w:ascii="Arial Narrow" w:hAnsi="Arial Narrow"/>
          <w:b/>
          <w:sz w:val="20"/>
          <w:szCs w:val="20"/>
        </w:rPr>
      </w:pPr>
    </w:p>
    <w:p w14:paraId="3AF10D1B" w14:textId="77777777" w:rsidR="0063232C" w:rsidRPr="0063232C" w:rsidRDefault="0063232C" w:rsidP="0063232C">
      <w:pPr>
        <w:jc w:val="both"/>
        <w:rPr>
          <w:rFonts w:ascii="Arial Narrow" w:hAnsi="Arial Narrow"/>
          <w:sz w:val="20"/>
          <w:szCs w:val="20"/>
        </w:rPr>
      </w:pPr>
    </w:p>
    <w:p w14:paraId="4C908CAA" w14:textId="77777777" w:rsidR="0063232C" w:rsidRPr="0063232C" w:rsidRDefault="0063232C" w:rsidP="0063232C">
      <w:pPr>
        <w:jc w:val="both"/>
        <w:rPr>
          <w:rFonts w:ascii="Arial Narrow" w:hAnsi="Arial Narrow"/>
          <w:sz w:val="20"/>
          <w:szCs w:val="20"/>
        </w:rPr>
      </w:pPr>
    </w:p>
    <w:p w14:paraId="60713703" w14:textId="77777777" w:rsidR="0063232C" w:rsidRPr="0063232C" w:rsidRDefault="0063232C" w:rsidP="0063232C">
      <w:pPr>
        <w:jc w:val="both"/>
        <w:rPr>
          <w:rFonts w:ascii="Arial Narrow" w:hAnsi="Arial Narrow"/>
          <w:b/>
          <w:sz w:val="20"/>
          <w:szCs w:val="20"/>
        </w:rPr>
      </w:pPr>
    </w:p>
    <w:p w14:paraId="72586573" w14:textId="77777777" w:rsidR="0063232C" w:rsidRPr="0063232C" w:rsidRDefault="0063232C" w:rsidP="0063232C">
      <w:pPr>
        <w:jc w:val="both"/>
        <w:rPr>
          <w:rFonts w:ascii="Arial Narrow" w:hAnsi="Arial Narrow"/>
          <w:b/>
          <w:sz w:val="20"/>
          <w:szCs w:val="20"/>
        </w:rPr>
      </w:pPr>
    </w:p>
    <w:p w14:paraId="4438D42E" w14:textId="77777777" w:rsidR="0063232C" w:rsidRPr="0063232C" w:rsidRDefault="0063232C" w:rsidP="0063232C">
      <w:pPr>
        <w:jc w:val="both"/>
        <w:rPr>
          <w:rFonts w:ascii="Arial Narrow" w:hAnsi="Arial Narrow"/>
          <w:sz w:val="20"/>
          <w:szCs w:val="20"/>
        </w:rPr>
      </w:pPr>
    </w:p>
    <w:p w14:paraId="5330B5A9" w14:textId="77777777" w:rsidR="0063232C" w:rsidRPr="0063232C" w:rsidRDefault="0063232C" w:rsidP="0063232C">
      <w:pPr>
        <w:jc w:val="both"/>
        <w:rPr>
          <w:rFonts w:ascii="Arial Narrow" w:hAnsi="Arial Narrow"/>
          <w:sz w:val="20"/>
          <w:szCs w:val="20"/>
        </w:rPr>
      </w:pPr>
    </w:p>
    <w:p w14:paraId="0EB60324" w14:textId="77777777" w:rsidR="0063232C" w:rsidRPr="0063232C" w:rsidRDefault="0063232C" w:rsidP="0063232C">
      <w:pPr>
        <w:rPr>
          <w:rFonts w:ascii="Arial Narrow" w:hAnsi="Arial Narrow"/>
          <w:sz w:val="20"/>
          <w:szCs w:val="20"/>
        </w:rPr>
      </w:pPr>
    </w:p>
    <w:p w14:paraId="77A34162" w14:textId="77777777" w:rsidR="0063232C" w:rsidRPr="0063232C" w:rsidRDefault="0063232C" w:rsidP="0063232C">
      <w:pPr>
        <w:rPr>
          <w:rFonts w:ascii="Arial Narrow" w:hAnsi="Arial Narrow"/>
          <w:sz w:val="20"/>
          <w:szCs w:val="20"/>
        </w:rPr>
      </w:pPr>
    </w:p>
    <w:p w14:paraId="4D104D7A" w14:textId="77777777" w:rsidR="0063232C" w:rsidRPr="0063232C" w:rsidRDefault="0063232C" w:rsidP="0063232C">
      <w:pPr>
        <w:rPr>
          <w:rFonts w:ascii="Arial Narrow" w:hAnsi="Arial Narrow"/>
          <w:sz w:val="20"/>
          <w:szCs w:val="20"/>
        </w:rPr>
      </w:pPr>
    </w:p>
    <w:p w14:paraId="05792B59" w14:textId="77777777" w:rsidR="0063232C" w:rsidRPr="0063232C" w:rsidRDefault="0063232C" w:rsidP="0063232C">
      <w:pPr>
        <w:jc w:val="both"/>
        <w:rPr>
          <w:rFonts w:ascii="Arial Narrow" w:hAnsi="Arial Narrow"/>
          <w:sz w:val="20"/>
          <w:szCs w:val="20"/>
        </w:rPr>
      </w:pPr>
    </w:p>
    <w:p w14:paraId="1480A9A3" w14:textId="77777777" w:rsidR="0063232C" w:rsidRPr="0063232C" w:rsidRDefault="0063232C" w:rsidP="0063232C">
      <w:pPr>
        <w:jc w:val="both"/>
        <w:rPr>
          <w:rFonts w:ascii="Arial Narrow" w:hAnsi="Arial Narrow"/>
          <w:b/>
          <w:sz w:val="20"/>
          <w:szCs w:val="20"/>
        </w:rPr>
      </w:pPr>
    </w:p>
    <w:p w14:paraId="35877F90" w14:textId="77777777" w:rsidR="0063232C" w:rsidRPr="0063232C" w:rsidRDefault="0063232C" w:rsidP="00A26F01">
      <w:pPr>
        <w:rPr>
          <w:lang w:val="es-CO"/>
        </w:rPr>
      </w:pPr>
    </w:p>
    <w:sectPr w:rsidR="0063232C" w:rsidRPr="0063232C" w:rsidSect="000B3302">
      <w:headerReference w:type="default" r:id="rId12"/>
      <w:footerReference w:type="default" r:id="rId13"/>
      <w:pgSz w:w="11910" w:h="16840"/>
      <w:pgMar w:top="2100" w:right="1420" w:bottom="1820" w:left="1417" w:header="0" w:footer="16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63D6" w14:textId="77777777" w:rsidR="000B3302" w:rsidRDefault="000B3302">
      <w:r>
        <w:separator/>
      </w:r>
    </w:p>
  </w:endnote>
  <w:endnote w:type="continuationSeparator" w:id="0">
    <w:p w14:paraId="06023290" w14:textId="77777777" w:rsidR="000B3302" w:rsidRDefault="000B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E6FB" w14:textId="77777777" w:rsidR="001B7745" w:rsidRDefault="001B7745">
    <w:pPr>
      <w:spacing w:line="14" w:lineRule="auto"/>
      <w:rPr>
        <w:sz w:val="20"/>
      </w:rPr>
    </w:pPr>
    <w:r>
      <w:rPr>
        <w:noProof/>
        <w:sz w:val="20"/>
        <w:lang w:val="es-CO" w:eastAsia="es-CO"/>
      </w:rPr>
      <w:drawing>
        <wp:anchor distT="0" distB="0" distL="0" distR="0" simplePos="0" relativeHeight="487512064" behindDoc="1" locked="0" layoutInCell="1" allowOverlap="1" wp14:anchorId="1B873E0F" wp14:editId="2E647987">
          <wp:simplePos x="0" y="0"/>
          <wp:positionH relativeFrom="page">
            <wp:posOffset>25400</wp:posOffset>
          </wp:positionH>
          <wp:positionV relativeFrom="page">
            <wp:posOffset>9525000</wp:posOffset>
          </wp:positionV>
          <wp:extent cx="7536688" cy="116433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536688" cy="116433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E97B3" w14:textId="77777777" w:rsidR="000B3302" w:rsidRDefault="000B3302">
      <w:r>
        <w:separator/>
      </w:r>
    </w:p>
  </w:footnote>
  <w:footnote w:type="continuationSeparator" w:id="0">
    <w:p w14:paraId="391AFDFA" w14:textId="77777777" w:rsidR="000B3302" w:rsidRDefault="000B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ABC65" w14:textId="77777777" w:rsidR="001B7745" w:rsidRDefault="001B7745">
    <w:pPr>
      <w:spacing w:line="14" w:lineRule="auto"/>
      <w:rPr>
        <w:sz w:val="20"/>
      </w:rPr>
    </w:pPr>
    <w:r>
      <w:rPr>
        <w:noProof/>
        <w:sz w:val="20"/>
        <w:lang w:val="es-CO" w:eastAsia="es-CO"/>
      </w:rPr>
      <w:drawing>
        <wp:anchor distT="0" distB="0" distL="0" distR="0" simplePos="0" relativeHeight="487511552" behindDoc="1" locked="0" layoutInCell="1" allowOverlap="1" wp14:anchorId="5C77AB90" wp14:editId="75FD8FEC">
          <wp:simplePos x="0" y="0"/>
          <wp:positionH relativeFrom="page">
            <wp:posOffset>0</wp:posOffset>
          </wp:positionH>
          <wp:positionV relativeFrom="page">
            <wp:posOffset>0</wp:posOffset>
          </wp:positionV>
          <wp:extent cx="7562088" cy="134616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62088" cy="134616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1DD"/>
    <w:multiLevelType w:val="hybridMultilevel"/>
    <w:tmpl w:val="48A0B8D8"/>
    <w:lvl w:ilvl="0" w:tplc="240A0001">
      <w:start w:val="1"/>
      <w:numFmt w:val="bullet"/>
      <w:lvlText w:val=""/>
      <w:lvlJc w:val="left"/>
      <w:pPr>
        <w:ind w:left="867" w:hanging="360"/>
      </w:pPr>
      <w:rPr>
        <w:rFonts w:ascii="Symbol" w:hAnsi="Symbol" w:hint="default"/>
      </w:rPr>
    </w:lvl>
    <w:lvl w:ilvl="1" w:tplc="240A0003" w:tentative="1">
      <w:start w:val="1"/>
      <w:numFmt w:val="bullet"/>
      <w:lvlText w:val="o"/>
      <w:lvlJc w:val="left"/>
      <w:pPr>
        <w:ind w:left="1587" w:hanging="360"/>
      </w:pPr>
      <w:rPr>
        <w:rFonts w:ascii="Courier New" w:hAnsi="Courier New" w:cs="Courier New" w:hint="default"/>
      </w:rPr>
    </w:lvl>
    <w:lvl w:ilvl="2" w:tplc="240A0005" w:tentative="1">
      <w:start w:val="1"/>
      <w:numFmt w:val="bullet"/>
      <w:lvlText w:val=""/>
      <w:lvlJc w:val="left"/>
      <w:pPr>
        <w:ind w:left="2307" w:hanging="360"/>
      </w:pPr>
      <w:rPr>
        <w:rFonts w:ascii="Wingdings" w:hAnsi="Wingdings" w:hint="default"/>
      </w:rPr>
    </w:lvl>
    <w:lvl w:ilvl="3" w:tplc="240A0001" w:tentative="1">
      <w:start w:val="1"/>
      <w:numFmt w:val="bullet"/>
      <w:lvlText w:val=""/>
      <w:lvlJc w:val="left"/>
      <w:pPr>
        <w:ind w:left="3027" w:hanging="360"/>
      </w:pPr>
      <w:rPr>
        <w:rFonts w:ascii="Symbol" w:hAnsi="Symbol" w:hint="default"/>
      </w:rPr>
    </w:lvl>
    <w:lvl w:ilvl="4" w:tplc="240A0003" w:tentative="1">
      <w:start w:val="1"/>
      <w:numFmt w:val="bullet"/>
      <w:lvlText w:val="o"/>
      <w:lvlJc w:val="left"/>
      <w:pPr>
        <w:ind w:left="3747" w:hanging="360"/>
      </w:pPr>
      <w:rPr>
        <w:rFonts w:ascii="Courier New" w:hAnsi="Courier New" w:cs="Courier New" w:hint="default"/>
      </w:rPr>
    </w:lvl>
    <w:lvl w:ilvl="5" w:tplc="240A0005" w:tentative="1">
      <w:start w:val="1"/>
      <w:numFmt w:val="bullet"/>
      <w:lvlText w:val=""/>
      <w:lvlJc w:val="left"/>
      <w:pPr>
        <w:ind w:left="4467" w:hanging="360"/>
      </w:pPr>
      <w:rPr>
        <w:rFonts w:ascii="Wingdings" w:hAnsi="Wingdings" w:hint="default"/>
      </w:rPr>
    </w:lvl>
    <w:lvl w:ilvl="6" w:tplc="240A0001" w:tentative="1">
      <w:start w:val="1"/>
      <w:numFmt w:val="bullet"/>
      <w:lvlText w:val=""/>
      <w:lvlJc w:val="left"/>
      <w:pPr>
        <w:ind w:left="5187" w:hanging="360"/>
      </w:pPr>
      <w:rPr>
        <w:rFonts w:ascii="Symbol" w:hAnsi="Symbol" w:hint="default"/>
      </w:rPr>
    </w:lvl>
    <w:lvl w:ilvl="7" w:tplc="240A0003" w:tentative="1">
      <w:start w:val="1"/>
      <w:numFmt w:val="bullet"/>
      <w:lvlText w:val="o"/>
      <w:lvlJc w:val="left"/>
      <w:pPr>
        <w:ind w:left="5907" w:hanging="360"/>
      </w:pPr>
      <w:rPr>
        <w:rFonts w:ascii="Courier New" w:hAnsi="Courier New" w:cs="Courier New" w:hint="default"/>
      </w:rPr>
    </w:lvl>
    <w:lvl w:ilvl="8" w:tplc="240A0005" w:tentative="1">
      <w:start w:val="1"/>
      <w:numFmt w:val="bullet"/>
      <w:lvlText w:val=""/>
      <w:lvlJc w:val="left"/>
      <w:pPr>
        <w:ind w:left="6627" w:hanging="360"/>
      </w:pPr>
      <w:rPr>
        <w:rFonts w:ascii="Wingdings" w:hAnsi="Wingdings" w:hint="default"/>
      </w:rPr>
    </w:lvl>
  </w:abstractNum>
  <w:abstractNum w:abstractNumId="1" w15:restartNumberingAfterBreak="0">
    <w:nsid w:val="057336D0"/>
    <w:multiLevelType w:val="hybridMultilevel"/>
    <w:tmpl w:val="0248D71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7E478D8"/>
    <w:multiLevelType w:val="multilevel"/>
    <w:tmpl w:val="A7A628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C229CF"/>
    <w:multiLevelType w:val="hybridMultilevel"/>
    <w:tmpl w:val="39F4C2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16284483"/>
    <w:multiLevelType w:val="hybridMultilevel"/>
    <w:tmpl w:val="ABC8C6CA"/>
    <w:lvl w:ilvl="0" w:tplc="D3748AC4">
      <w:start w:val="1"/>
      <w:numFmt w:val="decimal"/>
      <w:lvlText w:val="%1."/>
      <w:lvlJc w:val="left"/>
      <w:pPr>
        <w:ind w:left="360" w:hanging="360"/>
      </w:pPr>
      <w:rPr>
        <w:rFonts w:ascii="Arial Narrow" w:hAnsi="Arial Narrow" w:hint="default"/>
        <w:b/>
        <w:bCs/>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8F10E2"/>
    <w:multiLevelType w:val="hybridMultilevel"/>
    <w:tmpl w:val="F10017DE"/>
    <w:lvl w:ilvl="0" w:tplc="4DEA9154">
      <w:start w:val="1"/>
      <w:numFmt w:val="upperLetter"/>
      <w:lvlText w:val="%1."/>
      <w:lvlJc w:val="left"/>
      <w:pPr>
        <w:ind w:left="507" w:hanging="360"/>
      </w:pPr>
      <w:rPr>
        <w:rFonts w:hint="default"/>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6" w15:restartNumberingAfterBreak="0">
    <w:nsid w:val="19F15C88"/>
    <w:multiLevelType w:val="multilevel"/>
    <w:tmpl w:val="18FA9A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AD00C1"/>
    <w:multiLevelType w:val="multilevel"/>
    <w:tmpl w:val="1C94C2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4C1A46"/>
    <w:multiLevelType w:val="hybridMultilevel"/>
    <w:tmpl w:val="4A505C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D750AA"/>
    <w:multiLevelType w:val="hybridMultilevel"/>
    <w:tmpl w:val="A93286C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4BF37DF"/>
    <w:multiLevelType w:val="multilevel"/>
    <w:tmpl w:val="59CECE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B7579E"/>
    <w:multiLevelType w:val="hybridMultilevel"/>
    <w:tmpl w:val="43240FA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4AEA3792"/>
    <w:multiLevelType w:val="hybridMultilevel"/>
    <w:tmpl w:val="009E1B7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DE174B7"/>
    <w:multiLevelType w:val="multilevel"/>
    <w:tmpl w:val="A6A44C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B92DBC"/>
    <w:multiLevelType w:val="multilevel"/>
    <w:tmpl w:val="94ECB090"/>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53E71019"/>
    <w:multiLevelType w:val="multilevel"/>
    <w:tmpl w:val="5D4482FA"/>
    <w:lvl w:ilvl="0">
      <w:start w:val="4"/>
      <w:numFmt w:val="decimal"/>
      <w:lvlText w:val="%1."/>
      <w:lvlJc w:val="left"/>
      <w:pPr>
        <w:ind w:left="405" w:hanging="360"/>
      </w:pPr>
      <w:rPr>
        <w:rFonts w:hint="default"/>
        <w:w w:val="90"/>
      </w:rPr>
    </w:lvl>
    <w:lvl w:ilvl="1">
      <w:start w:val="1"/>
      <w:numFmt w:val="decimal"/>
      <w:isLgl/>
      <w:lvlText w:val="%1.%2"/>
      <w:lvlJc w:val="left"/>
      <w:pPr>
        <w:ind w:left="467" w:hanging="360"/>
      </w:pPr>
      <w:rPr>
        <w:rFonts w:hint="default"/>
      </w:rPr>
    </w:lvl>
    <w:lvl w:ilvl="2">
      <w:start w:val="1"/>
      <w:numFmt w:val="decimal"/>
      <w:isLgl/>
      <w:lvlText w:val="%1.%2.%3"/>
      <w:lvlJc w:val="left"/>
      <w:pPr>
        <w:ind w:left="889" w:hanging="720"/>
      </w:pPr>
      <w:rPr>
        <w:rFonts w:hint="default"/>
      </w:rPr>
    </w:lvl>
    <w:lvl w:ilvl="3">
      <w:start w:val="1"/>
      <w:numFmt w:val="decimal"/>
      <w:isLgl/>
      <w:lvlText w:val="%1.%2.%3.%4"/>
      <w:lvlJc w:val="left"/>
      <w:pPr>
        <w:ind w:left="951" w:hanging="720"/>
      </w:pPr>
      <w:rPr>
        <w:rFonts w:hint="default"/>
      </w:rPr>
    </w:lvl>
    <w:lvl w:ilvl="4">
      <w:start w:val="1"/>
      <w:numFmt w:val="decimal"/>
      <w:isLgl/>
      <w:lvlText w:val="%1.%2.%3.%4.%5"/>
      <w:lvlJc w:val="left"/>
      <w:pPr>
        <w:ind w:left="1013" w:hanging="720"/>
      </w:pPr>
      <w:rPr>
        <w:rFonts w:hint="default"/>
      </w:rPr>
    </w:lvl>
    <w:lvl w:ilvl="5">
      <w:start w:val="1"/>
      <w:numFmt w:val="decimal"/>
      <w:isLgl/>
      <w:lvlText w:val="%1.%2.%3.%4.%5.%6"/>
      <w:lvlJc w:val="left"/>
      <w:pPr>
        <w:ind w:left="1435" w:hanging="1080"/>
      </w:pPr>
      <w:rPr>
        <w:rFonts w:hint="default"/>
      </w:rPr>
    </w:lvl>
    <w:lvl w:ilvl="6">
      <w:start w:val="1"/>
      <w:numFmt w:val="decimal"/>
      <w:isLgl/>
      <w:lvlText w:val="%1.%2.%3.%4.%5.%6.%7"/>
      <w:lvlJc w:val="left"/>
      <w:pPr>
        <w:ind w:left="1497" w:hanging="1080"/>
      </w:pPr>
      <w:rPr>
        <w:rFonts w:hint="default"/>
      </w:rPr>
    </w:lvl>
    <w:lvl w:ilvl="7">
      <w:start w:val="1"/>
      <w:numFmt w:val="decimal"/>
      <w:isLgl/>
      <w:lvlText w:val="%1.%2.%3.%4.%5.%6.%7.%8"/>
      <w:lvlJc w:val="left"/>
      <w:pPr>
        <w:ind w:left="1559" w:hanging="1080"/>
      </w:pPr>
      <w:rPr>
        <w:rFonts w:hint="default"/>
      </w:rPr>
    </w:lvl>
    <w:lvl w:ilvl="8">
      <w:start w:val="1"/>
      <w:numFmt w:val="decimal"/>
      <w:isLgl/>
      <w:lvlText w:val="%1.%2.%3.%4.%5.%6.%7.%8.%9"/>
      <w:lvlJc w:val="left"/>
      <w:pPr>
        <w:ind w:left="1981" w:hanging="1440"/>
      </w:pPr>
      <w:rPr>
        <w:rFonts w:hint="default"/>
      </w:rPr>
    </w:lvl>
  </w:abstractNum>
  <w:abstractNum w:abstractNumId="16" w15:restartNumberingAfterBreak="0">
    <w:nsid w:val="612645EF"/>
    <w:multiLevelType w:val="hybridMultilevel"/>
    <w:tmpl w:val="2E363D3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616A6D77"/>
    <w:multiLevelType w:val="multilevel"/>
    <w:tmpl w:val="66B4679C"/>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C965E9"/>
    <w:multiLevelType w:val="multilevel"/>
    <w:tmpl w:val="F34EB86A"/>
    <w:lvl w:ilvl="0">
      <w:start w:val="1"/>
      <w:numFmt w:val="upp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8F1E52"/>
    <w:multiLevelType w:val="hybridMultilevel"/>
    <w:tmpl w:val="AA24D4C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6DF8004A"/>
    <w:multiLevelType w:val="hybridMultilevel"/>
    <w:tmpl w:val="7AFED53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1" w15:restartNumberingAfterBreak="0">
    <w:nsid w:val="72F15DD1"/>
    <w:multiLevelType w:val="hybridMultilevel"/>
    <w:tmpl w:val="D3F639D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2" w15:restartNumberingAfterBreak="0">
    <w:nsid w:val="73A67BBF"/>
    <w:multiLevelType w:val="hybridMultilevel"/>
    <w:tmpl w:val="5CD4B88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3" w15:restartNumberingAfterBreak="0">
    <w:nsid w:val="7475765C"/>
    <w:multiLevelType w:val="hybridMultilevel"/>
    <w:tmpl w:val="F768E00C"/>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8C14418"/>
    <w:multiLevelType w:val="hybridMultilevel"/>
    <w:tmpl w:val="31A0349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5" w15:restartNumberingAfterBreak="0">
    <w:nsid w:val="7DDD629E"/>
    <w:multiLevelType w:val="hybridMultilevel"/>
    <w:tmpl w:val="3B2C5278"/>
    <w:lvl w:ilvl="0" w:tplc="580A0015">
      <w:start w:val="1"/>
      <w:numFmt w:val="upp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721057529">
    <w:abstractNumId w:val="11"/>
  </w:num>
  <w:num w:numId="2" w16cid:durableId="238751270">
    <w:abstractNumId w:val="2"/>
  </w:num>
  <w:num w:numId="3" w16cid:durableId="2037197923">
    <w:abstractNumId w:val="7"/>
  </w:num>
  <w:num w:numId="4" w16cid:durableId="1501191567">
    <w:abstractNumId w:val="13"/>
  </w:num>
  <w:num w:numId="5" w16cid:durableId="1935089014">
    <w:abstractNumId w:val="4"/>
  </w:num>
  <w:num w:numId="6" w16cid:durableId="1257640136">
    <w:abstractNumId w:val="0"/>
  </w:num>
  <w:num w:numId="7" w16cid:durableId="435715404">
    <w:abstractNumId w:val="5"/>
  </w:num>
  <w:num w:numId="8" w16cid:durableId="1481775043">
    <w:abstractNumId w:val="15"/>
  </w:num>
  <w:num w:numId="9" w16cid:durableId="1736198821">
    <w:abstractNumId w:val="16"/>
  </w:num>
  <w:num w:numId="10" w16cid:durableId="525755003">
    <w:abstractNumId w:val="8"/>
  </w:num>
  <w:num w:numId="11" w16cid:durableId="416244775">
    <w:abstractNumId w:val="3"/>
  </w:num>
  <w:num w:numId="12" w16cid:durableId="211428993">
    <w:abstractNumId w:val="19"/>
  </w:num>
  <w:num w:numId="13" w16cid:durableId="709377298">
    <w:abstractNumId w:val="20"/>
  </w:num>
  <w:num w:numId="14" w16cid:durableId="806432188">
    <w:abstractNumId w:val="1"/>
  </w:num>
  <w:num w:numId="15" w16cid:durableId="267932710">
    <w:abstractNumId w:val="21"/>
  </w:num>
  <w:num w:numId="16" w16cid:durableId="1793862740">
    <w:abstractNumId w:val="23"/>
  </w:num>
  <w:num w:numId="17" w16cid:durableId="179247428">
    <w:abstractNumId w:val="12"/>
  </w:num>
  <w:num w:numId="18" w16cid:durableId="571164122">
    <w:abstractNumId w:val="9"/>
  </w:num>
  <w:num w:numId="19" w16cid:durableId="243344729">
    <w:abstractNumId w:val="17"/>
  </w:num>
  <w:num w:numId="20" w16cid:durableId="583801324">
    <w:abstractNumId w:val="18"/>
  </w:num>
  <w:num w:numId="21" w16cid:durableId="1500971521">
    <w:abstractNumId w:val="6"/>
  </w:num>
  <w:num w:numId="22" w16cid:durableId="1746536383">
    <w:abstractNumId w:val="14"/>
  </w:num>
  <w:num w:numId="23" w16cid:durableId="441413654">
    <w:abstractNumId w:val="10"/>
  </w:num>
  <w:num w:numId="24" w16cid:durableId="568930443">
    <w:abstractNumId w:val="25"/>
  </w:num>
  <w:num w:numId="25" w16cid:durableId="735470798">
    <w:abstractNumId w:val="22"/>
  </w:num>
  <w:num w:numId="26" w16cid:durableId="15311856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336"/>
    <w:rsid w:val="000150B8"/>
    <w:rsid w:val="000460E9"/>
    <w:rsid w:val="000602E2"/>
    <w:rsid w:val="00090830"/>
    <w:rsid w:val="00095CB2"/>
    <w:rsid w:val="000A3F16"/>
    <w:rsid w:val="000A6A3C"/>
    <w:rsid w:val="000B256B"/>
    <w:rsid w:val="000B3302"/>
    <w:rsid w:val="000D3208"/>
    <w:rsid w:val="000F39EA"/>
    <w:rsid w:val="001060FF"/>
    <w:rsid w:val="00144321"/>
    <w:rsid w:val="00147122"/>
    <w:rsid w:val="00154522"/>
    <w:rsid w:val="001B35D7"/>
    <w:rsid w:val="001B7745"/>
    <w:rsid w:val="001D4B69"/>
    <w:rsid w:val="00226280"/>
    <w:rsid w:val="00236F46"/>
    <w:rsid w:val="00255BFD"/>
    <w:rsid w:val="00266ACC"/>
    <w:rsid w:val="00296C04"/>
    <w:rsid w:val="002C44F4"/>
    <w:rsid w:val="00311647"/>
    <w:rsid w:val="00316066"/>
    <w:rsid w:val="00355EE1"/>
    <w:rsid w:val="00370036"/>
    <w:rsid w:val="00376722"/>
    <w:rsid w:val="00377D65"/>
    <w:rsid w:val="0038010C"/>
    <w:rsid w:val="0039330F"/>
    <w:rsid w:val="003C56F4"/>
    <w:rsid w:val="003E226D"/>
    <w:rsid w:val="003E4951"/>
    <w:rsid w:val="003F69E8"/>
    <w:rsid w:val="00471633"/>
    <w:rsid w:val="00490EF5"/>
    <w:rsid w:val="004A3CDB"/>
    <w:rsid w:val="004B5B3A"/>
    <w:rsid w:val="004F679B"/>
    <w:rsid w:val="00500A15"/>
    <w:rsid w:val="005166B8"/>
    <w:rsid w:val="00527797"/>
    <w:rsid w:val="00555968"/>
    <w:rsid w:val="00594335"/>
    <w:rsid w:val="00596C15"/>
    <w:rsid w:val="00601638"/>
    <w:rsid w:val="0061111D"/>
    <w:rsid w:val="0063232C"/>
    <w:rsid w:val="00647336"/>
    <w:rsid w:val="0065665B"/>
    <w:rsid w:val="0066320C"/>
    <w:rsid w:val="00695821"/>
    <w:rsid w:val="006A24B7"/>
    <w:rsid w:val="006A7FD3"/>
    <w:rsid w:val="00707CED"/>
    <w:rsid w:val="0072268D"/>
    <w:rsid w:val="00725887"/>
    <w:rsid w:val="00727293"/>
    <w:rsid w:val="00745790"/>
    <w:rsid w:val="00745E5E"/>
    <w:rsid w:val="0078298C"/>
    <w:rsid w:val="007832E8"/>
    <w:rsid w:val="007841AB"/>
    <w:rsid w:val="00796566"/>
    <w:rsid w:val="007B5FD0"/>
    <w:rsid w:val="007D3827"/>
    <w:rsid w:val="007E468C"/>
    <w:rsid w:val="008427D5"/>
    <w:rsid w:val="00850BC3"/>
    <w:rsid w:val="008635DD"/>
    <w:rsid w:val="00870D32"/>
    <w:rsid w:val="008836C4"/>
    <w:rsid w:val="008A056C"/>
    <w:rsid w:val="008A6146"/>
    <w:rsid w:val="009150D0"/>
    <w:rsid w:val="00943357"/>
    <w:rsid w:val="00992EA8"/>
    <w:rsid w:val="009A3B29"/>
    <w:rsid w:val="009B74C5"/>
    <w:rsid w:val="009C0C76"/>
    <w:rsid w:val="009C66F4"/>
    <w:rsid w:val="009E0BAC"/>
    <w:rsid w:val="009E2774"/>
    <w:rsid w:val="00A00305"/>
    <w:rsid w:val="00A00CDD"/>
    <w:rsid w:val="00A145FB"/>
    <w:rsid w:val="00A26F01"/>
    <w:rsid w:val="00A3453E"/>
    <w:rsid w:val="00A71A21"/>
    <w:rsid w:val="00AA5549"/>
    <w:rsid w:val="00AC5E1E"/>
    <w:rsid w:val="00AD0DB6"/>
    <w:rsid w:val="00AD2781"/>
    <w:rsid w:val="00AE0EF1"/>
    <w:rsid w:val="00B12036"/>
    <w:rsid w:val="00B126A0"/>
    <w:rsid w:val="00B24FBD"/>
    <w:rsid w:val="00B43374"/>
    <w:rsid w:val="00B43765"/>
    <w:rsid w:val="00B56B38"/>
    <w:rsid w:val="00B95F82"/>
    <w:rsid w:val="00BA455E"/>
    <w:rsid w:val="00BA4BC8"/>
    <w:rsid w:val="00BA7343"/>
    <w:rsid w:val="00BD6A46"/>
    <w:rsid w:val="00C00649"/>
    <w:rsid w:val="00C22BFD"/>
    <w:rsid w:val="00C32247"/>
    <w:rsid w:val="00CA6FD2"/>
    <w:rsid w:val="00CD4E45"/>
    <w:rsid w:val="00CF0391"/>
    <w:rsid w:val="00D04134"/>
    <w:rsid w:val="00D132B2"/>
    <w:rsid w:val="00D303EF"/>
    <w:rsid w:val="00D35882"/>
    <w:rsid w:val="00D56269"/>
    <w:rsid w:val="00D63C7B"/>
    <w:rsid w:val="00D87252"/>
    <w:rsid w:val="00DE31AA"/>
    <w:rsid w:val="00DF611C"/>
    <w:rsid w:val="00E13D10"/>
    <w:rsid w:val="00E36896"/>
    <w:rsid w:val="00ED0F7A"/>
    <w:rsid w:val="00ED23B8"/>
    <w:rsid w:val="00ED63F8"/>
    <w:rsid w:val="00EF1787"/>
    <w:rsid w:val="00F224EA"/>
    <w:rsid w:val="00F72233"/>
    <w:rsid w:val="00F75D5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4C715"/>
  <w15:docId w15:val="{5158051A-D16C-4BD8-8F11-3545D534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rrafodelista">
    <w:name w:val="List Paragraph"/>
    <w:aliases w:val="Bullet List,FooterText,numbered,Paragraphe de liste1,Bulletr List Paragraph,列出段落,列出段落1,List Paragraph21,Listeafsnit1,Parágrafo da Lista1,Ha,Normal. Viñetas,List Paragraph1,lp1,Num Bullet 1,List Paragraph11,HOJA,Bolita,BOLA,titulo 3"/>
    <w:basedOn w:val="Normal"/>
    <w:link w:val="PrrafodelistaCar"/>
    <w:uiPriority w:val="34"/>
    <w:qFormat/>
  </w:style>
  <w:style w:type="paragraph" w:customStyle="1" w:styleId="TableParagraph">
    <w:name w:val="Table Paragraph"/>
    <w:basedOn w:val="Normal"/>
    <w:uiPriority w:val="1"/>
    <w:qFormat/>
    <w:pPr>
      <w:ind w:left="107"/>
    </w:pPr>
    <w:rPr>
      <w:rFonts w:ascii="Tahoma" w:eastAsia="Tahoma" w:hAnsi="Tahoma" w:cs="Tahoma"/>
    </w:rPr>
  </w:style>
  <w:style w:type="character" w:styleId="Hipervnculo">
    <w:name w:val="Hyperlink"/>
    <w:basedOn w:val="Fuentedeprrafopredeter"/>
    <w:uiPriority w:val="99"/>
    <w:unhideWhenUsed/>
    <w:rsid w:val="0038010C"/>
    <w:rPr>
      <w:color w:val="0000FF" w:themeColor="hyperlink"/>
      <w:u w:val="single"/>
    </w:rPr>
  </w:style>
  <w:style w:type="table" w:styleId="Tablaconcuadrcula">
    <w:name w:val="Table Grid"/>
    <w:basedOn w:val="Tablanormal"/>
    <w:uiPriority w:val="39"/>
    <w:rsid w:val="007B5FD0"/>
    <w:pPr>
      <w:widowControl/>
      <w:autoSpaceDE/>
      <w:autoSpaceDN/>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ist Paragraph1 Car,lp1 Car"/>
    <w:link w:val="Prrafodelista"/>
    <w:uiPriority w:val="34"/>
    <w:rsid w:val="007B5FD0"/>
    <w:rPr>
      <w:lang w:val="es-ES"/>
    </w:rPr>
  </w:style>
  <w:style w:type="paragraph" w:customStyle="1" w:styleId="Default">
    <w:name w:val="Default"/>
    <w:rsid w:val="001B35D7"/>
    <w:pPr>
      <w:widowControl/>
      <w:adjustRightInd w:val="0"/>
    </w:pPr>
    <w:rPr>
      <w:rFonts w:ascii="Arial" w:hAnsi="Arial" w:cs="Arial"/>
      <w:color w:val="000000"/>
      <w:sz w:val="24"/>
      <w:szCs w:val="24"/>
      <w:lang w:val="es-CO"/>
    </w:rPr>
  </w:style>
  <w:style w:type="table" w:customStyle="1" w:styleId="Tablaconcuadrcula2">
    <w:name w:val="Tabla con cuadrícula2"/>
    <w:basedOn w:val="Tablanormal"/>
    <w:next w:val="Tablaconcuadrcula"/>
    <w:uiPriority w:val="39"/>
    <w:rsid w:val="001B35D7"/>
    <w:pPr>
      <w:widowControl/>
      <w:autoSpaceDE/>
      <w:autoSpaceDN/>
    </w:pPr>
    <w:rPr>
      <w:rFonts w:ascii="Calibri" w:eastAsia="Calibri" w:hAnsi="Calibri" w:cs="Times New Roman"/>
      <w:sz w:val="24"/>
      <w:szCs w:val="24"/>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4078">
      <w:bodyDiv w:val="1"/>
      <w:marLeft w:val="0"/>
      <w:marRight w:val="0"/>
      <w:marTop w:val="0"/>
      <w:marBottom w:val="0"/>
      <w:divBdr>
        <w:top w:val="none" w:sz="0" w:space="0" w:color="auto"/>
        <w:left w:val="none" w:sz="0" w:space="0" w:color="auto"/>
        <w:bottom w:val="none" w:sz="0" w:space="0" w:color="auto"/>
        <w:right w:val="none" w:sz="0" w:space="0" w:color="auto"/>
      </w:divBdr>
    </w:div>
    <w:div w:id="200479420">
      <w:bodyDiv w:val="1"/>
      <w:marLeft w:val="0"/>
      <w:marRight w:val="0"/>
      <w:marTop w:val="0"/>
      <w:marBottom w:val="0"/>
      <w:divBdr>
        <w:top w:val="none" w:sz="0" w:space="0" w:color="auto"/>
        <w:left w:val="none" w:sz="0" w:space="0" w:color="auto"/>
        <w:bottom w:val="none" w:sz="0" w:space="0" w:color="auto"/>
        <w:right w:val="none" w:sz="0" w:space="0" w:color="auto"/>
      </w:divBdr>
    </w:div>
    <w:div w:id="452796908">
      <w:bodyDiv w:val="1"/>
      <w:marLeft w:val="0"/>
      <w:marRight w:val="0"/>
      <w:marTop w:val="0"/>
      <w:marBottom w:val="0"/>
      <w:divBdr>
        <w:top w:val="none" w:sz="0" w:space="0" w:color="auto"/>
        <w:left w:val="none" w:sz="0" w:space="0" w:color="auto"/>
        <w:bottom w:val="none" w:sz="0" w:space="0" w:color="auto"/>
        <w:right w:val="none" w:sz="0" w:space="0" w:color="auto"/>
      </w:divBdr>
    </w:div>
    <w:div w:id="1469781308">
      <w:bodyDiv w:val="1"/>
      <w:marLeft w:val="0"/>
      <w:marRight w:val="0"/>
      <w:marTop w:val="0"/>
      <w:marBottom w:val="0"/>
      <w:divBdr>
        <w:top w:val="none" w:sz="0" w:space="0" w:color="auto"/>
        <w:left w:val="none" w:sz="0" w:space="0" w:color="auto"/>
        <w:bottom w:val="none" w:sz="0" w:space="0" w:color="auto"/>
        <w:right w:val="none" w:sz="0" w:space="0" w:color="auto"/>
      </w:divBdr>
    </w:div>
    <w:div w:id="1556773304">
      <w:bodyDiv w:val="1"/>
      <w:marLeft w:val="0"/>
      <w:marRight w:val="0"/>
      <w:marTop w:val="0"/>
      <w:marBottom w:val="0"/>
      <w:divBdr>
        <w:top w:val="none" w:sz="0" w:space="0" w:color="auto"/>
        <w:left w:val="none" w:sz="0" w:space="0" w:color="auto"/>
        <w:bottom w:val="none" w:sz="0" w:space="0" w:color="auto"/>
        <w:right w:val="none" w:sz="0" w:space="0" w:color="auto"/>
      </w:divBdr>
    </w:div>
    <w:div w:id="1798137050">
      <w:bodyDiv w:val="1"/>
      <w:marLeft w:val="0"/>
      <w:marRight w:val="0"/>
      <w:marTop w:val="0"/>
      <w:marBottom w:val="0"/>
      <w:divBdr>
        <w:top w:val="none" w:sz="0" w:space="0" w:color="auto"/>
        <w:left w:val="none" w:sz="0" w:space="0" w:color="auto"/>
        <w:bottom w:val="none" w:sz="0" w:space="0" w:color="auto"/>
        <w:right w:val="none" w:sz="0" w:space="0" w:color="auto"/>
      </w:divBdr>
    </w:div>
    <w:div w:id="1828133554">
      <w:bodyDiv w:val="1"/>
      <w:marLeft w:val="0"/>
      <w:marRight w:val="0"/>
      <w:marTop w:val="0"/>
      <w:marBottom w:val="0"/>
      <w:divBdr>
        <w:top w:val="none" w:sz="0" w:space="0" w:color="auto"/>
        <w:left w:val="none" w:sz="0" w:space="0" w:color="auto"/>
        <w:bottom w:val="none" w:sz="0" w:space="0" w:color="auto"/>
        <w:right w:val="none" w:sz="0" w:space="0" w:color="auto"/>
      </w:divBdr>
    </w:div>
    <w:div w:id="2060936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lombiacompra.gov.c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19</Pages>
  <Words>8114</Words>
  <Characters>44630</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gerenciajuridica@ecoviasas.com</cp:lastModifiedBy>
  <cp:revision>34</cp:revision>
  <dcterms:created xsi:type="dcterms:W3CDTF">2026-01-27T20:18:00Z</dcterms:created>
  <dcterms:modified xsi:type="dcterms:W3CDTF">2026-06-23T23:03:00Z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2025-01-23T00:00:00Z</vt:filetime>
  </property>
  <property fmtid="{D5CDD505-2E9C-101B-9397-08002B2CF9AE}" pid="3" name="Creator">
    <vt:lpwstr>Acrobat PDFMaker 20 para Word</vt:lpwstr>
  </property>
  <property fmtid="{D5CDD505-2E9C-101B-9397-08002B2CF9AE}" pid="4" name="LastSaved">
    <vt:filetime>2025-01-31T00:00:00Z</vt:filetime>
  </property>
  <property fmtid="{D5CDD505-2E9C-101B-9397-08002B2CF9AE}" pid="5" name="Producer">
    <vt:lpwstr>Adobe PDF Library 20.6.74</vt:lpwstr>
  </property>
  <property fmtid="{D5CDD505-2E9C-101B-9397-08002B2CF9AE}" pid="6" name="SourceModified">
    <vt:lpwstr/>
  </property>
</Properties>
</file>